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DD3" w:rsidRPr="00011433" w:rsidRDefault="00321DD3" w:rsidP="009D4294">
      <w:pPr>
        <w:pStyle w:val="a3"/>
        <w:jc w:val="center"/>
        <w:rPr>
          <w:rFonts w:ascii="Times New Roman" w:hAnsi="Times New Roman" w:cs="Times New Roman"/>
          <w:b/>
          <w:sz w:val="28"/>
          <w:szCs w:val="28"/>
        </w:rPr>
      </w:pPr>
      <w:r w:rsidRPr="00011433">
        <w:rPr>
          <w:rFonts w:ascii="Times New Roman" w:hAnsi="Times New Roman" w:cs="Times New Roman"/>
          <w:b/>
          <w:sz w:val="28"/>
          <w:szCs w:val="28"/>
        </w:rPr>
        <w:t>АДМИНИСТРАЦИЯ</w:t>
      </w:r>
    </w:p>
    <w:p w:rsidR="00321DD3" w:rsidRPr="00011433" w:rsidRDefault="00C5692E" w:rsidP="009D4294">
      <w:pPr>
        <w:pStyle w:val="a3"/>
        <w:jc w:val="center"/>
        <w:rPr>
          <w:rFonts w:ascii="Times New Roman" w:hAnsi="Times New Roman" w:cs="Times New Roman"/>
          <w:b/>
          <w:sz w:val="28"/>
          <w:szCs w:val="28"/>
        </w:rPr>
      </w:pPr>
      <w:r w:rsidRPr="00011433">
        <w:rPr>
          <w:rFonts w:ascii="Times New Roman" w:hAnsi="Times New Roman" w:cs="Times New Roman"/>
          <w:b/>
          <w:sz w:val="28"/>
          <w:szCs w:val="28"/>
        </w:rPr>
        <w:t>СЕМЕНОВСКОГО</w:t>
      </w:r>
      <w:r w:rsidR="00321DD3" w:rsidRPr="00011433">
        <w:rPr>
          <w:rFonts w:ascii="Times New Roman" w:hAnsi="Times New Roman" w:cs="Times New Roman"/>
          <w:b/>
          <w:sz w:val="28"/>
          <w:szCs w:val="28"/>
        </w:rPr>
        <w:t xml:space="preserve"> МУНИЦИПАЛЬНОГО ОБРАЗОВАНИЯ</w:t>
      </w:r>
    </w:p>
    <w:p w:rsidR="00321DD3" w:rsidRPr="00011433" w:rsidRDefault="00321DD3" w:rsidP="009D4294">
      <w:pPr>
        <w:pStyle w:val="a3"/>
        <w:jc w:val="center"/>
        <w:rPr>
          <w:rFonts w:ascii="Times New Roman" w:hAnsi="Times New Roman" w:cs="Times New Roman"/>
          <w:b/>
          <w:sz w:val="28"/>
          <w:szCs w:val="28"/>
        </w:rPr>
      </w:pPr>
      <w:r w:rsidRPr="00011433">
        <w:rPr>
          <w:rFonts w:ascii="Times New Roman" w:hAnsi="Times New Roman" w:cs="Times New Roman"/>
          <w:b/>
          <w:sz w:val="28"/>
          <w:szCs w:val="28"/>
        </w:rPr>
        <w:t>ФЕДОРОВСКОГО МУНИЦИПАЛЬНОГО РАЙОНА</w:t>
      </w:r>
    </w:p>
    <w:p w:rsidR="00321DD3" w:rsidRPr="00011433" w:rsidRDefault="00321DD3" w:rsidP="009D4294">
      <w:pPr>
        <w:pStyle w:val="a3"/>
        <w:jc w:val="center"/>
        <w:rPr>
          <w:rFonts w:ascii="Times New Roman" w:hAnsi="Times New Roman" w:cs="Times New Roman"/>
          <w:b/>
          <w:sz w:val="28"/>
          <w:szCs w:val="28"/>
        </w:rPr>
      </w:pPr>
      <w:r w:rsidRPr="00011433">
        <w:rPr>
          <w:rFonts w:ascii="Times New Roman" w:hAnsi="Times New Roman" w:cs="Times New Roman"/>
          <w:b/>
          <w:sz w:val="28"/>
          <w:szCs w:val="28"/>
        </w:rPr>
        <w:t>САРАТОВСКОЙ ОБЛАСТИ</w:t>
      </w:r>
    </w:p>
    <w:p w:rsidR="00321DD3" w:rsidRPr="00011433" w:rsidRDefault="00321DD3" w:rsidP="00321DD3">
      <w:pPr>
        <w:pStyle w:val="a3"/>
        <w:rPr>
          <w:rFonts w:ascii="Times New Roman" w:eastAsia="Arial Unicode MS" w:hAnsi="Times New Roman" w:cs="Times New Roman"/>
          <w:b/>
          <w:kern w:val="1"/>
          <w:sz w:val="28"/>
          <w:szCs w:val="28"/>
          <w:lang w:eastAsia="ar-SA"/>
        </w:rPr>
      </w:pPr>
    </w:p>
    <w:p w:rsidR="00321DD3" w:rsidRPr="00011433" w:rsidRDefault="00321DD3" w:rsidP="00011433">
      <w:pPr>
        <w:pStyle w:val="a3"/>
        <w:jc w:val="center"/>
        <w:rPr>
          <w:rFonts w:ascii="Times New Roman" w:eastAsia="Arial Unicode MS" w:hAnsi="Times New Roman" w:cs="Times New Roman"/>
          <w:b/>
          <w:kern w:val="1"/>
          <w:sz w:val="28"/>
          <w:szCs w:val="28"/>
          <w:lang w:eastAsia="ar-SA"/>
        </w:rPr>
      </w:pPr>
      <w:r w:rsidRPr="00011433">
        <w:rPr>
          <w:rFonts w:ascii="Times New Roman" w:eastAsia="Arial Unicode MS" w:hAnsi="Times New Roman" w:cs="Times New Roman"/>
          <w:b/>
          <w:kern w:val="1"/>
          <w:sz w:val="28"/>
          <w:szCs w:val="28"/>
          <w:lang w:eastAsia="ar-SA"/>
        </w:rPr>
        <w:t>ПОСТАНОВЛЕНИЕ</w:t>
      </w:r>
    </w:p>
    <w:p w:rsidR="00321DD3" w:rsidRPr="00011433" w:rsidRDefault="00321DD3" w:rsidP="00321DD3">
      <w:pPr>
        <w:widowControl w:val="0"/>
        <w:autoSpaceDE w:val="0"/>
        <w:autoSpaceDN w:val="0"/>
        <w:adjustRightInd w:val="0"/>
        <w:jc w:val="both"/>
        <w:rPr>
          <w:rFonts w:ascii="Times New Roman" w:hAnsi="Times New Roman"/>
          <w:b/>
          <w:sz w:val="28"/>
          <w:szCs w:val="28"/>
        </w:rPr>
      </w:pPr>
    </w:p>
    <w:p w:rsidR="00527D43" w:rsidRPr="00011433" w:rsidRDefault="00121E19" w:rsidP="00321DD3">
      <w:pPr>
        <w:spacing w:line="23" w:lineRule="atLeast"/>
        <w:jc w:val="both"/>
        <w:rPr>
          <w:rFonts w:ascii="Times New Roman" w:hAnsi="Times New Roman"/>
          <w:b/>
          <w:sz w:val="28"/>
          <w:szCs w:val="28"/>
        </w:rPr>
      </w:pPr>
      <w:r w:rsidRPr="00011433">
        <w:rPr>
          <w:rFonts w:ascii="Times New Roman" w:hAnsi="Times New Roman"/>
          <w:b/>
          <w:sz w:val="28"/>
          <w:szCs w:val="28"/>
        </w:rPr>
        <w:t>29</w:t>
      </w:r>
      <w:r w:rsidR="00321DD3" w:rsidRPr="00011433">
        <w:rPr>
          <w:rFonts w:ascii="Times New Roman" w:hAnsi="Times New Roman"/>
          <w:b/>
          <w:sz w:val="28"/>
          <w:szCs w:val="28"/>
        </w:rPr>
        <w:t>.</w:t>
      </w:r>
      <w:r w:rsidRPr="00011433">
        <w:rPr>
          <w:rFonts w:ascii="Times New Roman" w:hAnsi="Times New Roman"/>
          <w:b/>
          <w:sz w:val="28"/>
          <w:szCs w:val="28"/>
        </w:rPr>
        <w:t>10</w:t>
      </w:r>
      <w:r w:rsidR="00321DD3" w:rsidRPr="00011433">
        <w:rPr>
          <w:rFonts w:ascii="Times New Roman" w:hAnsi="Times New Roman"/>
          <w:b/>
          <w:sz w:val="28"/>
          <w:szCs w:val="28"/>
        </w:rPr>
        <w:t>.20</w:t>
      </w:r>
      <w:r w:rsidR="00527D43" w:rsidRPr="00011433">
        <w:rPr>
          <w:rFonts w:ascii="Times New Roman" w:hAnsi="Times New Roman"/>
          <w:b/>
          <w:sz w:val="28"/>
          <w:szCs w:val="28"/>
        </w:rPr>
        <w:t>2</w:t>
      </w:r>
      <w:r w:rsidRPr="00011433">
        <w:rPr>
          <w:rFonts w:ascii="Times New Roman" w:hAnsi="Times New Roman"/>
          <w:b/>
          <w:sz w:val="28"/>
          <w:szCs w:val="28"/>
        </w:rPr>
        <w:t>1</w:t>
      </w:r>
      <w:r w:rsidR="00321DD3" w:rsidRPr="00011433">
        <w:rPr>
          <w:rFonts w:ascii="Times New Roman" w:hAnsi="Times New Roman"/>
          <w:b/>
          <w:sz w:val="28"/>
          <w:szCs w:val="28"/>
        </w:rPr>
        <w:t xml:space="preserve"> № </w:t>
      </w:r>
      <w:r w:rsidR="00011433" w:rsidRPr="00011433">
        <w:rPr>
          <w:rFonts w:ascii="Times New Roman" w:hAnsi="Times New Roman"/>
          <w:b/>
          <w:sz w:val="28"/>
          <w:szCs w:val="28"/>
        </w:rPr>
        <w:t>27</w:t>
      </w:r>
    </w:p>
    <w:p w:rsidR="00527D43" w:rsidRDefault="00121E19" w:rsidP="00121E19">
      <w:pPr>
        <w:spacing w:line="0" w:lineRule="atLeast"/>
        <w:ind w:right="4535"/>
        <w:contextualSpacing/>
        <w:jc w:val="both"/>
        <w:rPr>
          <w:rFonts w:ascii="Times New Roman" w:hAnsi="Times New Roman"/>
          <w:b/>
          <w:sz w:val="28"/>
          <w:szCs w:val="28"/>
        </w:rPr>
      </w:pPr>
      <w:r w:rsidRPr="00011433">
        <w:rPr>
          <w:rFonts w:ascii="Times New Roman" w:hAnsi="Times New Roman"/>
          <w:b/>
          <w:sz w:val="28"/>
          <w:szCs w:val="28"/>
        </w:rPr>
        <w:t xml:space="preserve">Об утверждении </w:t>
      </w:r>
      <w:r w:rsidR="00BA3D73" w:rsidRPr="00011433">
        <w:rPr>
          <w:rFonts w:ascii="Times New Roman" w:hAnsi="Times New Roman"/>
          <w:b/>
          <w:sz w:val="28"/>
          <w:szCs w:val="28"/>
        </w:rPr>
        <w:t xml:space="preserve">муниципальной программы в области энергоснабжения и повышения энергетической эффективности </w:t>
      </w:r>
      <w:r w:rsidR="00C5692E" w:rsidRPr="00011433">
        <w:rPr>
          <w:rFonts w:ascii="Times New Roman" w:hAnsi="Times New Roman"/>
          <w:b/>
          <w:sz w:val="28"/>
          <w:szCs w:val="28"/>
        </w:rPr>
        <w:t>Семеновского</w:t>
      </w:r>
      <w:r w:rsidR="00BA3D73" w:rsidRPr="00011433">
        <w:rPr>
          <w:rFonts w:ascii="Times New Roman" w:hAnsi="Times New Roman"/>
          <w:b/>
          <w:sz w:val="28"/>
          <w:szCs w:val="28"/>
        </w:rPr>
        <w:t xml:space="preserve"> муниципального образования Федоровского муниципального района Саратовской области до 2027 года</w:t>
      </w:r>
    </w:p>
    <w:p w:rsidR="00D4516A" w:rsidRPr="00D4516A" w:rsidRDefault="00D4516A" w:rsidP="00121E19">
      <w:pPr>
        <w:spacing w:line="0" w:lineRule="atLeast"/>
        <w:ind w:right="4535"/>
        <w:contextualSpacing/>
        <w:jc w:val="both"/>
        <w:rPr>
          <w:rFonts w:ascii="Times New Roman" w:hAnsi="Times New Roman"/>
          <w:b/>
          <w:color w:val="00B0F0"/>
          <w:sz w:val="28"/>
          <w:szCs w:val="28"/>
        </w:rPr>
      </w:pPr>
      <w:r>
        <w:rPr>
          <w:rFonts w:ascii="Times New Roman" w:hAnsi="Times New Roman"/>
          <w:b/>
          <w:color w:val="00B0F0"/>
          <w:sz w:val="28"/>
          <w:szCs w:val="28"/>
        </w:rPr>
        <w:t>(в редакции постановлени</w:t>
      </w:r>
      <w:r w:rsidR="0081008B">
        <w:rPr>
          <w:rFonts w:ascii="Times New Roman" w:hAnsi="Times New Roman"/>
          <w:b/>
          <w:color w:val="00B0F0"/>
          <w:sz w:val="28"/>
          <w:szCs w:val="28"/>
        </w:rPr>
        <w:t>й</w:t>
      </w:r>
      <w:r>
        <w:rPr>
          <w:rFonts w:ascii="Times New Roman" w:hAnsi="Times New Roman"/>
          <w:b/>
          <w:color w:val="00B0F0"/>
          <w:sz w:val="28"/>
          <w:szCs w:val="28"/>
        </w:rPr>
        <w:t xml:space="preserve"> от 17.05.2022 № 12</w:t>
      </w:r>
      <w:r w:rsidR="0081008B">
        <w:rPr>
          <w:rFonts w:ascii="Times New Roman" w:hAnsi="Times New Roman"/>
          <w:b/>
          <w:color w:val="00B0F0"/>
          <w:sz w:val="28"/>
          <w:szCs w:val="28"/>
        </w:rPr>
        <w:t>, от 24.01.2023 № 1</w:t>
      </w:r>
      <w:r w:rsidR="000E3573">
        <w:rPr>
          <w:rFonts w:ascii="Times New Roman" w:hAnsi="Times New Roman"/>
          <w:b/>
          <w:color w:val="00B0F0"/>
          <w:sz w:val="28"/>
          <w:szCs w:val="28"/>
        </w:rPr>
        <w:t xml:space="preserve">, от </w:t>
      </w:r>
      <w:r w:rsidR="000E3573" w:rsidRPr="000E3573">
        <w:rPr>
          <w:rFonts w:ascii="Times New Roman" w:hAnsi="Times New Roman"/>
          <w:b/>
          <w:color w:val="00B0F0"/>
          <w:sz w:val="28"/>
          <w:szCs w:val="28"/>
        </w:rPr>
        <w:t>31.</w:t>
      </w:r>
      <w:r w:rsidR="00F57C01">
        <w:rPr>
          <w:rFonts w:ascii="Times New Roman" w:hAnsi="Times New Roman"/>
          <w:b/>
          <w:color w:val="00B0F0"/>
          <w:sz w:val="28"/>
          <w:szCs w:val="28"/>
        </w:rPr>
        <w:t>10.2024 № 40</w:t>
      </w:r>
      <w:r>
        <w:rPr>
          <w:rFonts w:ascii="Times New Roman" w:hAnsi="Times New Roman"/>
          <w:b/>
          <w:color w:val="00B0F0"/>
          <w:sz w:val="28"/>
          <w:szCs w:val="28"/>
        </w:rPr>
        <w:t>)</w:t>
      </w:r>
    </w:p>
    <w:p w:rsidR="00527D43" w:rsidRDefault="00527D43" w:rsidP="00321DD3">
      <w:pPr>
        <w:spacing w:line="0" w:lineRule="atLeast"/>
        <w:ind w:firstLine="540"/>
        <w:contextualSpacing/>
        <w:jc w:val="both"/>
        <w:rPr>
          <w:u w:val="single"/>
        </w:rPr>
      </w:pPr>
    </w:p>
    <w:p w:rsidR="00321DD3" w:rsidRPr="00321DD3" w:rsidRDefault="00BA3D73" w:rsidP="00321DD3">
      <w:pPr>
        <w:spacing w:line="0" w:lineRule="atLeast"/>
        <w:ind w:firstLine="540"/>
        <w:contextualSpacing/>
        <w:jc w:val="both"/>
        <w:rPr>
          <w:rFonts w:ascii="Times New Roman" w:eastAsia="Calibri" w:hAnsi="Times New Roman"/>
          <w:sz w:val="28"/>
          <w:szCs w:val="28"/>
          <w:lang w:eastAsia="en-US"/>
        </w:rPr>
      </w:pPr>
      <w:r w:rsidRPr="00BA3D73">
        <w:rPr>
          <w:rFonts w:ascii="Times New Roman" w:hAnsi="Times New Roman"/>
          <w:sz w:val="28"/>
          <w:szCs w:val="28"/>
        </w:rPr>
        <w:t>В соответствии с Федеральным законом от 06.10.2003 N 131-ФЗ "Об общих принципах организации местного самоуправления в Российской Федерации",</w:t>
      </w:r>
      <w:r>
        <w:rPr>
          <w:rFonts w:ascii="Times New Roman" w:hAnsi="Times New Roman"/>
          <w:sz w:val="28"/>
          <w:szCs w:val="28"/>
        </w:rPr>
        <w:t xml:space="preserve"> руководствуясь </w:t>
      </w:r>
      <w:r w:rsidR="00121E19">
        <w:rPr>
          <w:rFonts w:ascii="Times New Roman" w:hAnsi="Times New Roman"/>
          <w:sz w:val="28"/>
          <w:szCs w:val="28"/>
        </w:rPr>
        <w:t xml:space="preserve">Уставом </w:t>
      </w:r>
      <w:r w:rsidR="00C5692E">
        <w:rPr>
          <w:rFonts w:ascii="Times New Roman" w:eastAsia="Calibri" w:hAnsi="Times New Roman"/>
          <w:sz w:val="28"/>
          <w:szCs w:val="28"/>
          <w:lang w:eastAsia="en-US"/>
        </w:rPr>
        <w:t>Семеновского</w:t>
      </w:r>
      <w:r w:rsidR="00321DD3" w:rsidRPr="00321DD3">
        <w:rPr>
          <w:rFonts w:ascii="Times New Roman" w:eastAsia="Calibri" w:hAnsi="Times New Roman"/>
          <w:sz w:val="28"/>
          <w:szCs w:val="28"/>
          <w:lang w:eastAsia="en-US"/>
        </w:rPr>
        <w:t xml:space="preserve"> муниципального образования Федоровского муниципального района Саратовской области</w:t>
      </w:r>
      <w:r w:rsidR="00121E19">
        <w:rPr>
          <w:rFonts w:ascii="Times New Roman" w:eastAsia="Calibri" w:hAnsi="Times New Roman"/>
          <w:sz w:val="28"/>
          <w:szCs w:val="28"/>
          <w:lang w:eastAsia="en-US"/>
        </w:rPr>
        <w:t xml:space="preserve">, администрация </w:t>
      </w:r>
      <w:r w:rsidR="00C5692E">
        <w:rPr>
          <w:rFonts w:ascii="Times New Roman" w:eastAsia="Calibri" w:hAnsi="Times New Roman"/>
          <w:sz w:val="28"/>
          <w:szCs w:val="28"/>
          <w:lang w:eastAsia="en-US"/>
        </w:rPr>
        <w:t>Семеновского</w:t>
      </w:r>
      <w:r w:rsidR="00121E19">
        <w:rPr>
          <w:rFonts w:ascii="Times New Roman" w:eastAsia="Calibri" w:hAnsi="Times New Roman"/>
          <w:sz w:val="28"/>
          <w:szCs w:val="28"/>
          <w:lang w:eastAsia="en-US"/>
        </w:rPr>
        <w:t xml:space="preserve"> муниципального образования Федоровского муниципального района Саратовской области, </w:t>
      </w:r>
    </w:p>
    <w:p w:rsidR="00321DD3" w:rsidRPr="00321DD3" w:rsidRDefault="00321DD3" w:rsidP="00321DD3">
      <w:pPr>
        <w:spacing w:line="0" w:lineRule="atLeast"/>
        <w:ind w:firstLine="540"/>
        <w:contextualSpacing/>
        <w:jc w:val="both"/>
        <w:rPr>
          <w:rFonts w:ascii="Times New Roman" w:eastAsia="Calibri" w:hAnsi="Times New Roman"/>
          <w:sz w:val="28"/>
          <w:szCs w:val="28"/>
          <w:lang w:eastAsia="en-US"/>
        </w:rPr>
      </w:pPr>
    </w:p>
    <w:p w:rsidR="00321DD3" w:rsidRDefault="00321DD3" w:rsidP="00121E19">
      <w:pPr>
        <w:spacing w:line="0" w:lineRule="atLeast"/>
        <w:ind w:firstLine="540"/>
        <w:contextualSpacing/>
        <w:jc w:val="center"/>
        <w:rPr>
          <w:rFonts w:ascii="Times New Roman" w:eastAsia="Calibri" w:hAnsi="Times New Roman"/>
          <w:b/>
          <w:sz w:val="28"/>
          <w:szCs w:val="28"/>
          <w:lang w:eastAsia="en-US"/>
        </w:rPr>
      </w:pPr>
      <w:r w:rsidRPr="00321DD3">
        <w:rPr>
          <w:rFonts w:ascii="Times New Roman" w:eastAsia="Calibri" w:hAnsi="Times New Roman"/>
          <w:b/>
          <w:sz w:val="28"/>
          <w:szCs w:val="28"/>
          <w:lang w:eastAsia="en-US"/>
        </w:rPr>
        <w:t>ПОСТАНОВЛЯЕТ:</w:t>
      </w:r>
    </w:p>
    <w:p w:rsidR="00011433" w:rsidRPr="00321DD3" w:rsidRDefault="00011433" w:rsidP="00121E19">
      <w:pPr>
        <w:spacing w:line="0" w:lineRule="atLeast"/>
        <w:ind w:firstLine="540"/>
        <w:contextualSpacing/>
        <w:jc w:val="center"/>
        <w:rPr>
          <w:rFonts w:ascii="Times New Roman" w:eastAsia="Calibri" w:hAnsi="Times New Roman"/>
          <w:b/>
          <w:sz w:val="28"/>
          <w:szCs w:val="28"/>
          <w:lang w:eastAsia="en-US"/>
        </w:rPr>
      </w:pPr>
    </w:p>
    <w:p w:rsidR="00121E19" w:rsidRDefault="00321DD3" w:rsidP="00BA3D73">
      <w:pPr>
        <w:spacing w:after="0" w:line="240" w:lineRule="auto"/>
        <w:ind w:firstLine="539"/>
        <w:jc w:val="both"/>
        <w:rPr>
          <w:rFonts w:ascii="Times New Roman" w:eastAsia="Calibri" w:hAnsi="Times New Roman"/>
          <w:sz w:val="28"/>
          <w:szCs w:val="28"/>
          <w:lang w:eastAsia="en-US"/>
        </w:rPr>
      </w:pPr>
      <w:r w:rsidRPr="00321DD3">
        <w:rPr>
          <w:rFonts w:ascii="Times New Roman" w:eastAsia="Calibri" w:hAnsi="Times New Roman"/>
          <w:sz w:val="28"/>
          <w:szCs w:val="28"/>
          <w:lang w:eastAsia="en-US"/>
        </w:rPr>
        <w:t xml:space="preserve">1. </w:t>
      </w:r>
      <w:r w:rsidR="00121E19" w:rsidRPr="00121E19">
        <w:rPr>
          <w:rFonts w:ascii="Times New Roman" w:eastAsia="Calibri" w:hAnsi="Times New Roman"/>
          <w:sz w:val="28"/>
          <w:szCs w:val="28"/>
          <w:lang w:eastAsia="en-US"/>
        </w:rPr>
        <w:t xml:space="preserve">Утвердить </w:t>
      </w:r>
      <w:r w:rsidR="00BA3D73" w:rsidRPr="00BA3D73">
        <w:rPr>
          <w:rFonts w:ascii="Times New Roman" w:eastAsia="Calibri" w:hAnsi="Times New Roman"/>
          <w:sz w:val="28"/>
          <w:szCs w:val="28"/>
          <w:lang w:eastAsia="en-US"/>
        </w:rPr>
        <w:t>муниципальн</w:t>
      </w:r>
      <w:r w:rsidR="00BA3D73">
        <w:rPr>
          <w:rFonts w:ascii="Times New Roman" w:eastAsia="Calibri" w:hAnsi="Times New Roman"/>
          <w:sz w:val="28"/>
          <w:szCs w:val="28"/>
          <w:lang w:eastAsia="en-US"/>
        </w:rPr>
        <w:t>ую</w:t>
      </w:r>
      <w:r w:rsidR="00BA3D73" w:rsidRPr="00BA3D73">
        <w:rPr>
          <w:rFonts w:ascii="Times New Roman" w:eastAsia="Calibri" w:hAnsi="Times New Roman"/>
          <w:sz w:val="28"/>
          <w:szCs w:val="28"/>
          <w:lang w:eastAsia="en-US"/>
        </w:rPr>
        <w:t xml:space="preserve"> программ</w:t>
      </w:r>
      <w:r w:rsidR="00BA3D73">
        <w:rPr>
          <w:rFonts w:ascii="Times New Roman" w:eastAsia="Calibri" w:hAnsi="Times New Roman"/>
          <w:sz w:val="28"/>
          <w:szCs w:val="28"/>
          <w:lang w:eastAsia="en-US"/>
        </w:rPr>
        <w:t>у</w:t>
      </w:r>
      <w:r w:rsidR="00BA3D73" w:rsidRPr="00BA3D73">
        <w:rPr>
          <w:rFonts w:ascii="Times New Roman" w:eastAsia="Calibri" w:hAnsi="Times New Roman"/>
          <w:sz w:val="28"/>
          <w:szCs w:val="28"/>
          <w:lang w:eastAsia="en-US"/>
        </w:rPr>
        <w:t xml:space="preserve"> в области энергоснабжения и повышения энергетической эффективности </w:t>
      </w:r>
      <w:r w:rsidR="00C5692E">
        <w:rPr>
          <w:rFonts w:ascii="Times New Roman" w:eastAsia="Calibri" w:hAnsi="Times New Roman"/>
          <w:sz w:val="28"/>
          <w:szCs w:val="28"/>
          <w:lang w:eastAsia="en-US"/>
        </w:rPr>
        <w:t>Семеновского</w:t>
      </w:r>
      <w:r w:rsidR="00BA3D73" w:rsidRPr="00BA3D73">
        <w:rPr>
          <w:rFonts w:ascii="Times New Roman" w:eastAsia="Calibri" w:hAnsi="Times New Roman"/>
          <w:sz w:val="28"/>
          <w:szCs w:val="28"/>
          <w:lang w:eastAsia="en-US"/>
        </w:rPr>
        <w:t xml:space="preserve"> муниципального образования Федоровского муниципального района Саратовской области до 2027 года</w:t>
      </w:r>
      <w:r w:rsidR="00BA3D73">
        <w:rPr>
          <w:rFonts w:ascii="Times New Roman" w:eastAsia="Calibri" w:hAnsi="Times New Roman"/>
          <w:sz w:val="28"/>
          <w:szCs w:val="28"/>
          <w:lang w:eastAsia="en-US"/>
        </w:rPr>
        <w:t xml:space="preserve"> </w:t>
      </w:r>
      <w:r w:rsidR="00121E19">
        <w:rPr>
          <w:rFonts w:ascii="Times New Roman" w:eastAsia="Calibri" w:hAnsi="Times New Roman"/>
          <w:sz w:val="28"/>
          <w:szCs w:val="28"/>
          <w:lang w:eastAsia="en-US"/>
        </w:rPr>
        <w:t>(приложение).</w:t>
      </w:r>
    </w:p>
    <w:p w:rsidR="00BA3D73" w:rsidRDefault="00BA3D73" w:rsidP="00BA3D73">
      <w:pPr>
        <w:spacing w:after="0" w:line="240" w:lineRule="auto"/>
        <w:ind w:firstLine="53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2. </w:t>
      </w:r>
      <w:r w:rsidRPr="00BA3D73">
        <w:rPr>
          <w:rFonts w:ascii="Times New Roman" w:eastAsia="Calibri" w:hAnsi="Times New Roman"/>
          <w:sz w:val="28"/>
          <w:szCs w:val="28"/>
          <w:lang w:eastAsia="en-US"/>
        </w:rPr>
        <w:t xml:space="preserve">Установить, что в ходе реализации муниципальной программы энергоснабжения и повышения энергетической эффективности </w:t>
      </w:r>
      <w:r w:rsidR="00C5692E">
        <w:rPr>
          <w:rFonts w:ascii="Times New Roman" w:eastAsia="Calibri" w:hAnsi="Times New Roman"/>
          <w:sz w:val="28"/>
          <w:szCs w:val="28"/>
          <w:lang w:eastAsia="en-US"/>
        </w:rPr>
        <w:t>Семеновского</w:t>
      </w:r>
      <w:r>
        <w:rPr>
          <w:rFonts w:ascii="Times New Roman" w:eastAsia="Calibri" w:hAnsi="Times New Roman"/>
          <w:sz w:val="28"/>
          <w:szCs w:val="28"/>
          <w:lang w:eastAsia="en-US"/>
        </w:rPr>
        <w:t xml:space="preserve"> </w:t>
      </w:r>
      <w:r w:rsidRPr="00BA3D73">
        <w:rPr>
          <w:rFonts w:ascii="Times New Roman" w:eastAsia="Calibri" w:hAnsi="Times New Roman"/>
          <w:sz w:val="28"/>
          <w:szCs w:val="28"/>
          <w:lang w:eastAsia="en-US"/>
        </w:rPr>
        <w:t xml:space="preserve">муниципального образования до 2027 года ежегодной корректировке подлежат мероприятия и объемы их финансирования с учетом возможностей средств бюджета </w:t>
      </w:r>
      <w:r w:rsidR="00C5692E">
        <w:rPr>
          <w:rFonts w:ascii="Times New Roman" w:eastAsia="Calibri" w:hAnsi="Times New Roman"/>
          <w:sz w:val="28"/>
          <w:szCs w:val="28"/>
          <w:lang w:eastAsia="en-US"/>
        </w:rPr>
        <w:t>Семеновского</w:t>
      </w:r>
      <w:r>
        <w:rPr>
          <w:rFonts w:ascii="Times New Roman" w:eastAsia="Calibri" w:hAnsi="Times New Roman"/>
          <w:sz w:val="28"/>
          <w:szCs w:val="28"/>
          <w:lang w:eastAsia="en-US"/>
        </w:rPr>
        <w:t xml:space="preserve"> </w:t>
      </w:r>
      <w:r w:rsidRPr="00BA3D73">
        <w:rPr>
          <w:rFonts w:ascii="Times New Roman" w:eastAsia="Calibri" w:hAnsi="Times New Roman"/>
          <w:sz w:val="28"/>
          <w:szCs w:val="28"/>
          <w:lang w:eastAsia="en-US"/>
        </w:rPr>
        <w:t>муниципального образования.</w:t>
      </w:r>
    </w:p>
    <w:p w:rsidR="00121E19" w:rsidRDefault="00BA3D73" w:rsidP="00121E19">
      <w:pPr>
        <w:spacing w:after="0" w:line="240" w:lineRule="auto"/>
        <w:ind w:firstLine="539"/>
        <w:jc w:val="both"/>
        <w:rPr>
          <w:rFonts w:ascii="Times New Roman" w:hAnsi="Times New Roman"/>
          <w:sz w:val="28"/>
          <w:szCs w:val="28"/>
        </w:rPr>
      </w:pPr>
      <w:r>
        <w:rPr>
          <w:rFonts w:ascii="Times New Roman" w:hAnsi="Times New Roman"/>
          <w:sz w:val="28"/>
          <w:szCs w:val="28"/>
        </w:rPr>
        <w:t>3</w:t>
      </w:r>
      <w:r w:rsidR="00121E19">
        <w:rPr>
          <w:rFonts w:ascii="Times New Roman" w:hAnsi="Times New Roman"/>
          <w:sz w:val="28"/>
          <w:szCs w:val="28"/>
        </w:rPr>
        <w:t xml:space="preserve">. </w:t>
      </w:r>
      <w:proofErr w:type="gramStart"/>
      <w:r w:rsidR="00121E19">
        <w:rPr>
          <w:rFonts w:ascii="Times New Roman" w:hAnsi="Times New Roman"/>
          <w:sz w:val="28"/>
          <w:szCs w:val="28"/>
        </w:rPr>
        <w:t>Контроль за</w:t>
      </w:r>
      <w:proofErr w:type="gramEnd"/>
      <w:r w:rsidR="00121E19">
        <w:rPr>
          <w:rFonts w:ascii="Times New Roman" w:hAnsi="Times New Roman"/>
          <w:sz w:val="28"/>
          <w:szCs w:val="28"/>
        </w:rPr>
        <w:t xml:space="preserve"> исполнением постановления оставляю за собой.</w:t>
      </w:r>
    </w:p>
    <w:p w:rsidR="00321DD3" w:rsidRPr="00321DD3" w:rsidRDefault="00BA3D73" w:rsidP="00121E19">
      <w:pPr>
        <w:spacing w:after="0" w:line="240" w:lineRule="auto"/>
        <w:ind w:firstLine="539"/>
        <w:jc w:val="both"/>
        <w:rPr>
          <w:rFonts w:ascii="Times New Roman" w:hAnsi="Times New Roman"/>
          <w:sz w:val="28"/>
          <w:szCs w:val="28"/>
        </w:rPr>
      </w:pPr>
      <w:r>
        <w:rPr>
          <w:rFonts w:ascii="Times New Roman" w:hAnsi="Times New Roman"/>
          <w:sz w:val="28"/>
          <w:szCs w:val="28"/>
        </w:rPr>
        <w:t>4</w:t>
      </w:r>
      <w:r w:rsidR="00321DD3" w:rsidRPr="00321DD3">
        <w:rPr>
          <w:rFonts w:ascii="Times New Roman" w:hAnsi="Times New Roman"/>
          <w:sz w:val="28"/>
          <w:szCs w:val="28"/>
        </w:rPr>
        <w:t>.</w:t>
      </w:r>
      <w:r w:rsidR="00B155EB" w:rsidRPr="00B155EB">
        <w:rPr>
          <w:rFonts w:ascii="Times New Roman" w:hAnsi="Times New Roman"/>
          <w:sz w:val="28"/>
          <w:szCs w:val="28"/>
        </w:rPr>
        <w:t>Настоящее постановление вступает в силу со дня официального опубликования</w:t>
      </w:r>
      <w:r w:rsidR="00011433">
        <w:rPr>
          <w:rFonts w:ascii="Times New Roman" w:hAnsi="Times New Roman"/>
          <w:sz w:val="28"/>
          <w:szCs w:val="28"/>
        </w:rPr>
        <w:t xml:space="preserve"> (обнародования)</w:t>
      </w:r>
      <w:r w:rsidR="00FD7085">
        <w:rPr>
          <w:rFonts w:ascii="Times New Roman" w:hAnsi="Times New Roman"/>
          <w:sz w:val="28"/>
          <w:szCs w:val="28"/>
        </w:rPr>
        <w:t>.</w:t>
      </w:r>
    </w:p>
    <w:p w:rsidR="00FD7085" w:rsidRDefault="00FD7085" w:rsidP="009D4294">
      <w:pPr>
        <w:pStyle w:val="a3"/>
        <w:rPr>
          <w:rFonts w:ascii="Times New Roman" w:hAnsi="Times New Roman" w:cs="Times New Roman"/>
          <w:sz w:val="28"/>
          <w:szCs w:val="28"/>
        </w:rPr>
      </w:pPr>
    </w:p>
    <w:p w:rsidR="00BA3D73" w:rsidRDefault="00BA3D73" w:rsidP="009D4294">
      <w:pPr>
        <w:pStyle w:val="a3"/>
        <w:rPr>
          <w:rFonts w:ascii="Times New Roman" w:hAnsi="Times New Roman" w:cs="Times New Roman"/>
          <w:sz w:val="28"/>
          <w:szCs w:val="28"/>
        </w:rPr>
      </w:pPr>
    </w:p>
    <w:p w:rsidR="00321DD3" w:rsidRPr="00011433" w:rsidRDefault="00FD7085" w:rsidP="00011433">
      <w:pPr>
        <w:pStyle w:val="a3"/>
        <w:ind w:firstLine="539"/>
        <w:rPr>
          <w:rFonts w:ascii="Times New Roman" w:hAnsi="Times New Roman" w:cs="Times New Roman"/>
          <w:b/>
          <w:sz w:val="28"/>
          <w:szCs w:val="28"/>
        </w:rPr>
      </w:pPr>
      <w:r w:rsidRPr="00011433">
        <w:rPr>
          <w:rFonts w:ascii="Times New Roman" w:hAnsi="Times New Roman" w:cs="Times New Roman"/>
          <w:b/>
          <w:sz w:val="28"/>
          <w:szCs w:val="28"/>
        </w:rPr>
        <w:t xml:space="preserve">Глава </w:t>
      </w:r>
      <w:proofErr w:type="gramStart"/>
      <w:r w:rsidR="00C5692E" w:rsidRPr="00011433">
        <w:rPr>
          <w:rFonts w:ascii="Times New Roman" w:hAnsi="Times New Roman" w:cs="Times New Roman"/>
          <w:b/>
          <w:sz w:val="28"/>
          <w:szCs w:val="28"/>
        </w:rPr>
        <w:t>Семеновского</w:t>
      </w:r>
      <w:proofErr w:type="gramEnd"/>
      <w:r w:rsidR="00321DD3" w:rsidRPr="00011433">
        <w:rPr>
          <w:rFonts w:ascii="Times New Roman" w:hAnsi="Times New Roman" w:cs="Times New Roman"/>
          <w:b/>
          <w:sz w:val="28"/>
          <w:szCs w:val="28"/>
        </w:rPr>
        <w:t xml:space="preserve"> муниципального</w:t>
      </w:r>
    </w:p>
    <w:p w:rsidR="00321DD3" w:rsidRPr="00011433" w:rsidRDefault="00321DD3" w:rsidP="009D4294">
      <w:pPr>
        <w:pStyle w:val="a3"/>
        <w:rPr>
          <w:rFonts w:ascii="Times New Roman" w:hAnsi="Times New Roman" w:cs="Times New Roman"/>
          <w:b/>
          <w:sz w:val="28"/>
          <w:szCs w:val="28"/>
        </w:rPr>
      </w:pPr>
      <w:r w:rsidRPr="00011433">
        <w:rPr>
          <w:rFonts w:ascii="Times New Roman" w:hAnsi="Times New Roman" w:cs="Times New Roman"/>
          <w:b/>
          <w:sz w:val="28"/>
          <w:szCs w:val="28"/>
        </w:rPr>
        <w:lastRenderedPageBreak/>
        <w:t xml:space="preserve">образования Федоровского муниципального </w:t>
      </w:r>
    </w:p>
    <w:p w:rsidR="00011433" w:rsidRDefault="00321DD3" w:rsidP="00D4516A">
      <w:pPr>
        <w:pStyle w:val="a3"/>
        <w:rPr>
          <w:rFonts w:ascii="Times New Roman" w:hAnsi="Times New Roman"/>
          <w:sz w:val="24"/>
          <w:szCs w:val="24"/>
        </w:rPr>
      </w:pPr>
      <w:r w:rsidRPr="00011433">
        <w:rPr>
          <w:rFonts w:ascii="Times New Roman" w:hAnsi="Times New Roman" w:cs="Times New Roman"/>
          <w:b/>
          <w:sz w:val="28"/>
          <w:szCs w:val="28"/>
        </w:rPr>
        <w:t>района Саратовской области</w:t>
      </w:r>
      <w:r w:rsidRPr="00011433">
        <w:rPr>
          <w:rFonts w:ascii="Times New Roman" w:hAnsi="Times New Roman" w:cs="Times New Roman"/>
          <w:b/>
          <w:sz w:val="28"/>
          <w:szCs w:val="28"/>
        </w:rPr>
        <w:tab/>
      </w:r>
      <w:r w:rsidRPr="00011433">
        <w:rPr>
          <w:rFonts w:ascii="Times New Roman" w:hAnsi="Times New Roman" w:cs="Times New Roman"/>
          <w:b/>
          <w:sz w:val="28"/>
          <w:szCs w:val="28"/>
        </w:rPr>
        <w:tab/>
      </w:r>
      <w:r w:rsidRPr="00011433">
        <w:rPr>
          <w:rFonts w:ascii="Times New Roman" w:hAnsi="Times New Roman" w:cs="Times New Roman"/>
          <w:b/>
          <w:sz w:val="28"/>
          <w:szCs w:val="28"/>
        </w:rPr>
        <w:tab/>
      </w:r>
      <w:r w:rsidRPr="00011433">
        <w:rPr>
          <w:rFonts w:ascii="Times New Roman" w:hAnsi="Times New Roman" w:cs="Times New Roman"/>
          <w:b/>
          <w:sz w:val="28"/>
          <w:szCs w:val="28"/>
        </w:rPr>
        <w:tab/>
      </w:r>
      <w:r w:rsidRPr="00011433">
        <w:rPr>
          <w:rFonts w:ascii="Times New Roman" w:hAnsi="Times New Roman" w:cs="Times New Roman"/>
          <w:b/>
          <w:sz w:val="28"/>
          <w:szCs w:val="28"/>
        </w:rPr>
        <w:tab/>
      </w:r>
      <w:r w:rsidR="00B038CA" w:rsidRPr="00011433">
        <w:rPr>
          <w:rFonts w:ascii="Times New Roman" w:hAnsi="Times New Roman" w:cs="Times New Roman"/>
          <w:b/>
          <w:sz w:val="28"/>
          <w:szCs w:val="28"/>
        </w:rPr>
        <w:t xml:space="preserve">О.В. </w:t>
      </w:r>
      <w:proofErr w:type="gramStart"/>
      <w:r w:rsidR="00B038CA" w:rsidRPr="00011433">
        <w:rPr>
          <w:rFonts w:ascii="Times New Roman" w:hAnsi="Times New Roman" w:cs="Times New Roman"/>
          <w:b/>
          <w:sz w:val="28"/>
          <w:szCs w:val="28"/>
        </w:rPr>
        <w:t>Подольских</w:t>
      </w:r>
      <w:proofErr w:type="gramEnd"/>
      <w:r w:rsidR="00011433">
        <w:rPr>
          <w:rFonts w:ascii="Times New Roman" w:hAnsi="Times New Roman"/>
          <w:sz w:val="24"/>
          <w:szCs w:val="24"/>
        </w:rPr>
        <w:br w:type="page"/>
      </w:r>
    </w:p>
    <w:p w:rsidR="00011433" w:rsidRDefault="00FD7085" w:rsidP="00011433">
      <w:pPr>
        <w:pStyle w:val="a3"/>
        <w:ind w:left="5103"/>
        <w:jc w:val="both"/>
        <w:rPr>
          <w:rFonts w:ascii="Times New Roman" w:hAnsi="Times New Roman" w:cs="Times New Roman"/>
          <w:sz w:val="24"/>
          <w:szCs w:val="24"/>
        </w:rPr>
      </w:pPr>
      <w:r w:rsidRPr="00FD7085">
        <w:rPr>
          <w:rFonts w:ascii="Times New Roman" w:hAnsi="Times New Roman" w:cs="Times New Roman"/>
          <w:sz w:val="24"/>
          <w:szCs w:val="24"/>
        </w:rPr>
        <w:lastRenderedPageBreak/>
        <w:t>Приложение</w:t>
      </w:r>
      <w:r w:rsidR="00011433">
        <w:rPr>
          <w:rFonts w:ascii="Times New Roman" w:hAnsi="Times New Roman" w:cs="Times New Roman"/>
          <w:sz w:val="24"/>
          <w:szCs w:val="24"/>
        </w:rPr>
        <w:t xml:space="preserve"> </w:t>
      </w:r>
    </w:p>
    <w:p w:rsidR="00BA3D73" w:rsidRDefault="00FD7085" w:rsidP="00011433">
      <w:pPr>
        <w:pStyle w:val="a3"/>
        <w:ind w:left="5103"/>
        <w:jc w:val="both"/>
        <w:rPr>
          <w:rFonts w:ascii="Times New Roman" w:hAnsi="Times New Roman" w:cs="Times New Roman"/>
          <w:sz w:val="24"/>
          <w:szCs w:val="24"/>
        </w:rPr>
      </w:pPr>
      <w:r w:rsidRPr="00FD7085">
        <w:rPr>
          <w:rFonts w:ascii="Times New Roman" w:hAnsi="Times New Roman" w:cs="Times New Roman"/>
          <w:sz w:val="24"/>
          <w:szCs w:val="24"/>
        </w:rPr>
        <w:t xml:space="preserve">к </w:t>
      </w:r>
      <w:r>
        <w:rPr>
          <w:rFonts w:ascii="Times New Roman" w:hAnsi="Times New Roman" w:cs="Times New Roman"/>
          <w:sz w:val="24"/>
          <w:szCs w:val="24"/>
        </w:rPr>
        <w:t>п</w:t>
      </w:r>
      <w:r w:rsidRPr="00FD7085">
        <w:rPr>
          <w:rFonts w:ascii="Times New Roman" w:hAnsi="Times New Roman" w:cs="Times New Roman"/>
          <w:sz w:val="24"/>
          <w:szCs w:val="24"/>
        </w:rPr>
        <w:t>остановлению</w:t>
      </w:r>
      <w:r w:rsidR="00011433">
        <w:rPr>
          <w:rFonts w:ascii="Times New Roman" w:hAnsi="Times New Roman" w:cs="Times New Roman"/>
          <w:sz w:val="24"/>
          <w:szCs w:val="24"/>
        </w:rPr>
        <w:t xml:space="preserve"> </w:t>
      </w:r>
      <w:r>
        <w:rPr>
          <w:rFonts w:ascii="Times New Roman" w:hAnsi="Times New Roman" w:cs="Times New Roman"/>
          <w:sz w:val="24"/>
          <w:szCs w:val="24"/>
        </w:rPr>
        <w:t>а</w:t>
      </w:r>
      <w:r w:rsidRPr="00FD7085">
        <w:rPr>
          <w:rFonts w:ascii="Times New Roman" w:hAnsi="Times New Roman" w:cs="Times New Roman"/>
          <w:sz w:val="24"/>
          <w:szCs w:val="24"/>
        </w:rPr>
        <w:t xml:space="preserve">дминистрации </w:t>
      </w:r>
      <w:r w:rsidR="00C5692E">
        <w:rPr>
          <w:rFonts w:ascii="Times New Roman" w:hAnsi="Times New Roman" w:cs="Times New Roman"/>
          <w:sz w:val="24"/>
          <w:szCs w:val="24"/>
        </w:rPr>
        <w:t>Семеновского</w:t>
      </w:r>
      <w:r>
        <w:rPr>
          <w:rFonts w:ascii="Times New Roman" w:hAnsi="Times New Roman" w:cs="Times New Roman"/>
          <w:sz w:val="24"/>
          <w:szCs w:val="24"/>
        </w:rPr>
        <w:t xml:space="preserve"> муниципального образования </w:t>
      </w:r>
      <w:r w:rsidR="00011433">
        <w:rPr>
          <w:rFonts w:ascii="Times New Roman" w:hAnsi="Times New Roman" w:cs="Times New Roman"/>
          <w:sz w:val="24"/>
          <w:szCs w:val="24"/>
        </w:rPr>
        <w:t>от 29.10.2021 № 27</w:t>
      </w:r>
    </w:p>
    <w:p w:rsidR="003D2BC3" w:rsidRPr="003D2BC3" w:rsidRDefault="003D2BC3" w:rsidP="00011433">
      <w:pPr>
        <w:pStyle w:val="a3"/>
        <w:ind w:left="5103"/>
        <w:jc w:val="both"/>
        <w:rPr>
          <w:rFonts w:ascii="Times New Roman" w:hAnsi="Times New Roman" w:cs="Times New Roman"/>
          <w:color w:val="00B0F0"/>
          <w:sz w:val="24"/>
          <w:szCs w:val="24"/>
        </w:rPr>
      </w:pPr>
      <w:r w:rsidRPr="003D2BC3">
        <w:rPr>
          <w:rFonts w:ascii="Times New Roman" w:hAnsi="Times New Roman" w:cs="Times New Roman"/>
          <w:color w:val="00B0F0"/>
          <w:sz w:val="24"/>
          <w:szCs w:val="24"/>
        </w:rPr>
        <w:t>(в редакции постановлений от 24.01.2023 № 1, от 31.03.2024 № 11а)</w:t>
      </w:r>
    </w:p>
    <w:p w:rsidR="00BA3D73" w:rsidRDefault="00BA3D73" w:rsidP="00FD7085">
      <w:pPr>
        <w:pStyle w:val="a3"/>
        <w:jc w:val="right"/>
        <w:rPr>
          <w:rFonts w:ascii="Times New Roman" w:hAnsi="Times New Roman" w:cs="Times New Roman"/>
          <w:sz w:val="24"/>
          <w:szCs w:val="24"/>
        </w:rPr>
      </w:pPr>
    </w:p>
    <w:p w:rsidR="003D2BC3" w:rsidRPr="003D2BC3" w:rsidRDefault="003D2BC3" w:rsidP="003D2BC3">
      <w:pPr>
        <w:spacing w:after="0" w:line="240" w:lineRule="auto"/>
        <w:ind w:left="567"/>
        <w:contextualSpacing/>
        <w:jc w:val="both"/>
        <w:rPr>
          <w:rFonts w:ascii="Times New Roman" w:eastAsia="Calibri" w:hAnsi="Times New Roman"/>
          <w:sz w:val="28"/>
          <w:szCs w:val="28"/>
          <w:lang w:eastAsia="en-US"/>
        </w:rPr>
      </w:pPr>
    </w:p>
    <w:p w:rsidR="003D2BC3" w:rsidRPr="003D2BC3" w:rsidRDefault="003D2BC3" w:rsidP="003D2BC3">
      <w:pPr>
        <w:widowControl w:val="0"/>
        <w:autoSpaceDE w:val="0"/>
        <w:autoSpaceDN w:val="0"/>
        <w:adjustRightInd w:val="0"/>
        <w:spacing w:after="0" w:line="240" w:lineRule="auto"/>
        <w:jc w:val="center"/>
        <w:rPr>
          <w:rFonts w:ascii="Times New Roman" w:hAnsi="Times New Roman"/>
          <w:b/>
          <w:sz w:val="24"/>
          <w:szCs w:val="24"/>
        </w:rPr>
      </w:pPr>
      <w:r w:rsidRPr="003D2BC3">
        <w:rPr>
          <w:rFonts w:ascii="Times New Roman" w:hAnsi="Times New Roman"/>
          <w:b/>
          <w:sz w:val="24"/>
          <w:szCs w:val="24"/>
        </w:rPr>
        <w:t>МУНИЦИПАЛЬНАЯ ПРОГРАММА</w:t>
      </w:r>
    </w:p>
    <w:p w:rsidR="003D2BC3" w:rsidRPr="003D2BC3" w:rsidRDefault="003D2BC3" w:rsidP="003D2BC3">
      <w:pPr>
        <w:widowControl w:val="0"/>
        <w:autoSpaceDE w:val="0"/>
        <w:autoSpaceDN w:val="0"/>
        <w:adjustRightInd w:val="0"/>
        <w:spacing w:after="0" w:line="240" w:lineRule="auto"/>
        <w:jc w:val="center"/>
        <w:rPr>
          <w:rFonts w:ascii="Times New Roman" w:hAnsi="Times New Roman"/>
          <w:b/>
          <w:sz w:val="24"/>
          <w:szCs w:val="24"/>
        </w:rPr>
      </w:pPr>
      <w:r w:rsidRPr="003D2BC3">
        <w:rPr>
          <w:rFonts w:ascii="Times New Roman" w:hAnsi="Times New Roman"/>
          <w:b/>
          <w:sz w:val="24"/>
          <w:szCs w:val="24"/>
        </w:rPr>
        <w:t>ЭНЕРГОСНАБЖЕНИЯ И ПОВЫШЕНИЯ ЭНЕРГЕТИЧЕСКОЙ ЭФФЕКТИВНОСТИ</w:t>
      </w:r>
    </w:p>
    <w:p w:rsidR="003D2BC3" w:rsidRPr="003D2BC3" w:rsidRDefault="003D2BC3" w:rsidP="003D2BC3">
      <w:pPr>
        <w:widowControl w:val="0"/>
        <w:autoSpaceDE w:val="0"/>
        <w:autoSpaceDN w:val="0"/>
        <w:adjustRightInd w:val="0"/>
        <w:spacing w:after="0" w:line="240" w:lineRule="auto"/>
        <w:jc w:val="center"/>
        <w:rPr>
          <w:rFonts w:ascii="Times New Roman" w:hAnsi="Times New Roman"/>
          <w:b/>
          <w:sz w:val="24"/>
          <w:szCs w:val="24"/>
        </w:rPr>
      </w:pPr>
      <w:r w:rsidRPr="003D2BC3">
        <w:rPr>
          <w:rFonts w:ascii="Times New Roman" w:hAnsi="Times New Roman"/>
          <w:b/>
          <w:sz w:val="24"/>
          <w:szCs w:val="24"/>
        </w:rPr>
        <w:t>СЕМЕНОВСКОГО МУНИЦИПАЛЬНОГО ОБРАЗОВАНИЯ ДО 2027 ГОДА</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ПАСПОРТ</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муниципальной программы энергоснабжения и повышения</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 xml:space="preserve">энергетической эффективности </w:t>
      </w:r>
      <w:proofErr w:type="gramStart"/>
      <w:r w:rsidRPr="003D2BC3">
        <w:rPr>
          <w:rFonts w:ascii="Times New Roman" w:hAnsi="Times New Roman"/>
          <w:sz w:val="24"/>
          <w:szCs w:val="24"/>
        </w:rPr>
        <w:t>Семеновского</w:t>
      </w:r>
      <w:proofErr w:type="gramEnd"/>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муниципального образования до 2027 года</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4"/>
        </w:rPr>
      </w:pPr>
    </w:p>
    <w:tbl>
      <w:tblPr>
        <w:tblW w:w="9581" w:type="dxa"/>
        <w:tblLayout w:type="fixed"/>
        <w:tblCellMar>
          <w:top w:w="102" w:type="dxa"/>
          <w:left w:w="62" w:type="dxa"/>
          <w:bottom w:w="102" w:type="dxa"/>
          <w:right w:w="62" w:type="dxa"/>
        </w:tblCellMar>
        <w:tblLook w:val="0000" w:firstRow="0" w:lastRow="0" w:firstColumn="0" w:lastColumn="0" w:noHBand="0" w:noVBand="0"/>
      </w:tblPr>
      <w:tblGrid>
        <w:gridCol w:w="2154"/>
        <w:gridCol w:w="7427"/>
      </w:tblGrid>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Наименование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Муниципальная программа энергоснабжения и повышения энергетической эффективности Семеновского муниципального образования до 2027 года (далее по тексту - Программа)</w:t>
            </w:r>
          </w:p>
        </w:tc>
      </w:tr>
      <w:tr w:rsidR="003D2BC3" w:rsidRPr="003D2BC3" w:rsidTr="00D57088">
        <w:trPr>
          <w:trHeight w:val="1691"/>
        </w:trPr>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Основание для разработки Программы</w:t>
            </w:r>
          </w:p>
        </w:tc>
        <w:tc>
          <w:tcPr>
            <w:tcW w:w="7427" w:type="dxa"/>
            <w:tcBorders>
              <w:top w:val="single" w:sz="4" w:space="0" w:color="auto"/>
              <w:left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4"/>
              </w:rPr>
            </w:pPr>
            <w:r w:rsidRPr="003D2BC3">
              <w:rPr>
                <w:rFonts w:ascii="Times New Roman" w:hAnsi="Times New Roman"/>
                <w:sz w:val="24"/>
                <w:szCs w:val="24"/>
              </w:rPr>
              <w:t>Федеральный закон от 06.10.2003 N 131-ФЗ "Об общих принципах организации местного самоуправления в Российской Федерации";</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4"/>
              </w:rPr>
            </w:pPr>
            <w:r w:rsidRPr="003D2BC3">
              <w:rPr>
                <w:rFonts w:ascii="Times New Roman" w:hAnsi="Times New Roman"/>
                <w:sz w:val="24"/>
                <w:szCs w:val="24"/>
              </w:rPr>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4"/>
              </w:rPr>
            </w:pPr>
            <w:r w:rsidRPr="003D2BC3">
              <w:rPr>
                <w:rFonts w:ascii="Times New Roman" w:hAnsi="Times New Roman"/>
                <w:sz w:val="24"/>
                <w:szCs w:val="24"/>
              </w:rPr>
              <w:t>Устав Семеновского муниципального образования</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0"/>
              </w:rPr>
              <w:t>Муниципальный заказчик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Администрация Семеновского муниципального образования</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0"/>
              </w:rPr>
              <w:t>Разработчик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Администрация Семеновского муниципального образования</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0"/>
              </w:rPr>
              <w:t>Исполнители мероприятий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Администрация Семеновского муниципального образования</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4"/>
              </w:rPr>
              <w:t>Основные цели и задачи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0"/>
              </w:rPr>
              <w:t>Цели Программы:</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улучшение качества жизни и благосостояния населения Семеновского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совершенствование нормативных и правовых условий для поддержки энергосбережения и повышения энергетической эффективности;</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широкая пропаганда энергосбережения;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повышение эффективности использования энергетических ресурсов Семеновского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снижение финансовой нагрузки на бюджет за счет сокращения платежей за электрическую энергию;</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lastRenderedPageBreak/>
              <w:t xml:space="preserve">- обеспечение рационального использования топливно-энергетических ресурсов за счет реализации энергосберегающих мероприятий на основе широкомасштабного внедрения </w:t>
            </w:r>
            <w:proofErr w:type="spellStart"/>
            <w:r w:rsidRPr="003D2BC3">
              <w:rPr>
                <w:rFonts w:ascii="Times New Roman" w:hAnsi="Times New Roman"/>
                <w:sz w:val="24"/>
                <w:szCs w:val="20"/>
              </w:rPr>
              <w:t>энергоэффективных</w:t>
            </w:r>
            <w:proofErr w:type="spellEnd"/>
            <w:r w:rsidRPr="003D2BC3">
              <w:rPr>
                <w:rFonts w:ascii="Times New Roman" w:hAnsi="Times New Roman"/>
                <w:sz w:val="24"/>
                <w:szCs w:val="20"/>
              </w:rPr>
              <w:t xml:space="preserve"> технологий, повышения энергетической эффективности экономики муниципального образования и снижения энергоемкости муниципального продукта на 40 % по сравнению с 2013 годом;</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xml:space="preserve">- ускорение перехода коммунального комплекса и объектов бюджетной сферы на </w:t>
            </w:r>
            <w:proofErr w:type="spellStart"/>
            <w:r w:rsidRPr="003D2BC3">
              <w:rPr>
                <w:rFonts w:ascii="Times New Roman" w:hAnsi="Times New Roman"/>
                <w:sz w:val="24"/>
                <w:szCs w:val="20"/>
              </w:rPr>
              <w:t>энергоэффективные</w:t>
            </w:r>
            <w:proofErr w:type="spellEnd"/>
            <w:r w:rsidRPr="003D2BC3">
              <w:rPr>
                <w:rFonts w:ascii="Times New Roman" w:hAnsi="Times New Roman"/>
                <w:sz w:val="24"/>
                <w:szCs w:val="20"/>
              </w:rPr>
              <w:t xml:space="preserve"> технологии, снижение потребления энергоресурсов за счет энергосбережения в среднем на 3 - 5 % ежегодно, улучшение социально-бытовых условий жизни населения;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обеспечение надежного бесперебойного энергоснабжения объектов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xml:space="preserve">- сокращение потребления ТЭР объектами бюджетной сферы и жилищно-коммунального комплекса за счет применения современного </w:t>
            </w:r>
            <w:proofErr w:type="spellStart"/>
            <w:r w:rsidRPr="003D2BC3">
              <w:rPr>
                <w:rFonts w:ascii="Times New Roman" w:hAnsi="Times New Roman"/>
                <w:sz w:val="24"/>
                <w:szCs w:val="20"/>
              </w:rPr>
              <w:t>энергоэффективного</w:t>
            </w:r>
            <w:proofErr w:type="spellEnd"/>
            <w:r w:rsidRPr="003D2BC3">
              <w:rPr>
                <w:rFonts w:ascii="Times New Roman" w:hAnsi="Times New Roman"/>
                <w:sz w:val="24"/>
                <w:szCs w:val="20"/>
              </w:rPr>
              <w:t xml:space="preserve"> оборудования и технологий;</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вовлечение различных групп населения в энергосбережение;</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обеспечение надежного и высокоэффективного уличного освещения;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формирование комфортных условий проживания населения Семеновского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решение части проблем безопасности дорожного движения в муниципальном образовании.</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0"/>
              </w:rPr>
            </w:pPr>
            <w:r w:rsidRPr="003D2BC3">
              <w:rPr>
                <w:rFonts w:ascii="Times New Roman" w:hAnsi="Times New Roman"/>
                <w:sz w:val="24"/>
                <w:szCs w:val="20"/>
              </w:rPr>
              <w:t>Задачи Программы:</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создание системы технических мер, нормативного правового, финансово-экономического и организационного механизмов энергосбережения для обеспечения на этой основе перехода экономики муниципального образования на энергосберегающий путь развития;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переход к энергосберегающим технологиям в обеспечении энергоресурсами населения;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сокращение потерь энергоресурсов при транспортировке до потребителя;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снижение удельных показателей потребления электрической и тепловой энергии, природного газа и воды;</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завершение оснащения объектов бюджетной сферы и других потребителей энергоресурсов приборами и системами учета энергоресурсов;</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повышение уровня технических знаний у населения и отдельных категорий работников бюджетной сферы в вопросах экономии энергии;</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стимулирование внедрения энергосберегающих мероприятий;</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0"/>
              </w:rPr>
            </w:pPr>
            <w:r w:rsidRPr="003D2BC3">
              <w:rPr>
                <w:rFonts w:ascii="Times New Roman" w:hAnsi="Times New Roman"/>
                <w:sz w:val="24"/>
                <w:szCs w:val="20"/>
              </w:rPr>
              <w:t>- повышение качества жизни населения, снижение доли затрат на энергообеспечение;</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rPr>
            </w:pPr>
            <w:r w:rsidRPr="003D2BC3">
              <w:rPr>
                <w:rFonts w:ascii="Times New Roman" w:hAnsi="Times New Roman"/>
                <w:sz w:val="24"/>
              </w:rPr>
              <w:t>- уменьшение негативного воздействия на окружающую среду;</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rPr>
            </w:pPr>
            <w:r w:rsidRPr="003D2BC3">
              <w:rPr>
                <w:rFonts w:ascii="Times New Roman" w:hAnsi="Times New Roman"/>
                <w:sz w:val="24"/>
              </w:rPr>
              <w:t>- восстановление и модернизация систем уличного освещения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rPr>
            </w:pPr>
            <w:r w:rsidRPr="003D2BC3">
              <w:rPr>
                <w:rFonts w:ascii="Times New Roman" w:hAnsi="Times New Roman"/>
                <w:sz w:val="24"/>
              </w:rPr>
              <w:t>- освещение территории муниципального образования;</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rPr>
            </w:pPr>
            <w:r w:rsidRPr="003D2BC3">
              <w:rPr>
                <w:rFonts w:ascii="Times New Roman" w:hAnsi="Times New Roman"/>
                <w:sz w:val="24"/>
              </w:rPr>
              <w:t xml:space="preserve">- повышение надежности и эффективности установок уличного освещения, а также снижение </w:t>
            </w:r>
            <w:proofErr w:type="spellStart"/>
            <w:r w:rsidRPr="003D2BC3">
              <w:rPr>
                <w:rFonts w:ascii="Times New Roman" w:hAnsi="Times New Roman"/>
                <w:sz w:val="24"/>
              </w:rPr>
              <w:t>экспуатационных</w:t>
            </w:r>
            <w:proofErr w:type="spellEnd"/>
            <w:r w:rsidRPr="003D2BC3">
              <w:rPr>
                <w:rFonts w:ascii="Times New Roman" w:hAnsi="Times New Roman"/>
                <w:sz w:val="24"/>
              </w:rPr>
              <w:t xml:space="preserve"> затрат;</w:t>
            </w:r>
          </w:p>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4"/>
              </w:rPr>
            </w:pPr>
            <w:r w:rsidRPr="003D2BC3">
              <w:rPr>
                <w:rFonts w:ascii="Times New Roman" w:hAnsi="Times New Roman"/>
                <w:sz w:val="24"/>
              </w:rPr>
              <w:lastRenderedPageBreak/>
              <w:t>- экономное использование электроэнергии и средств, выделяемых на содержание систем наружного освещения.</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lastRenderedPageBreak/>
              <w:t>Сроки реализации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398"/>
              <w:jc w:val="both"/>
              <w:rPr>
                <w:rFonts w:ascii="Times New Roman" w:hAnsi="Times New Roman"/>
                <w:sz w:val="24"/>
                <w:szCs w:val="24"/>
              </w:rPr>
            </w:pPr>
            <w:r w:rsidRPr="003D2BC3">
              <w:rPr>
                <w:rFonts w:ascii="Times New Roman" w:hAnsi="Times New Roman"/>
                <w:sz w:val="24"/>
                <w:szCs w:val="24"/>
              </w:rPr>
              <w:t>2021 - 2027 годы</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Объемы и источники финансирования Программы</w:t>
            </w:r>
          </w:p>
          <w:p w:rsidR="003D39CD" w:rsidRPr="003D2BC3" w:rsidRDefault="003D39CD" w:rsidP="003D39CD">
            <w:pPr>
              <w:widowControl w:val="0"/>
              <w:autoSpaceDE w:val="0"/>
              <w:autoSpaceDN w:val="0"/>
              <w:adjustRightInd w:val="0"/>
              <w:spacing w:after="0" w:line="240" w:lineRule="auto"/>
              <w:jc w:val="center"/>
              <w:rPr>
                <w:rFonts w:ascii="Times New Roman" w:hAnsi="Times New Roman"/>
                <w:sz w:val="24"/>
                <w:szCs w:val="24"/>
              </w:rPr>
            </w:pPr>
            <w:r w:rsidRPr="003D39CD">
              <w:rPr>
                <w:rFonts w:ascii="Times New Roman" w:hAnsi="Times New Roman"/>
                <w:color w:val="00B0F0"/>
                <w:sz w:val="24"/>
                <w:szCs w:val="24"/>
              </w:rPr>
              <w:t>(в редакции постановлени</w:t>
            </w:r>
            <w:r>
              <w:rPr>
                <w:rFonts w:ascii="Times New Roman" w:hAnsi="Times New Roman"/>
                <w:color w:val="00B0F0"/>
                <w:sz w:val="24"/>
                <w:szCs w:val="24"/>
              </w:rPr>
              <w:t>я</w:t>
            </w:r>
            <w:r w:rsidRPr="003D39CD">
              <w:rPr>
                <w:rFonts w:ascii="Times New Roman" w:hAnsi="Times New Roman"/>
                <w:color w:val="00B0F0"/>
                <w:sz w:val="24"/>
                <w:szCs w:val="24"/>
              </w:rPr>
              <w:t xml:space="preserve"> от 31.</w:t>
            </w:r>
            <w:r>
              <w:rPr>
                <w:rFonts w:ascii="Times New Roman" w:hAnsi="Times New Roman"/>
                <w:color w:val="00B0F0"/>
                <w:sz w:val="24"/>
                <w:szCs w:val="24"/>
              </w:rPr>
              <w:t>1</w:t>
            </w:r>
            <w:r w:rsidRPr="003D39CD">
              <w:rPr>
                <w:rFonts w:ascii="Times New Roman" w:hAnsi="Times New Roman"/>
                <w:color w:val="00B0F0"/>
                <w:sz w:val="24"/>
                <w:szCs w:val="24"/>
              </w:rPr>
              <w:t xml:space="preserve">0.2024 № </w:t>
            </w:r>
            <w:r>
              <w:rPr>
                <w:rFonts w:ascii="Times New Roman" w:hAnsi="Times New Roman"/>
                <w:color w:val="00B0F0"/>
                <w:sz w:val="24"/>
                <w:szCs w:val="24"/>
              </w:rPr>
              <w:t>40</w:t>
            </w:r>
            <w:r w:rsidRPr="003D39CD">
              <w:rPr>
                <w:rFonts w:ascii="Times New Roman" w:hAnsi="Times New Roman"/>
                <w:color w:val="00B0F0"/>
                <w:sz w:val="24"/>
                <w:szCs w:val="24"/>
              </w:rPr>
              <w:t>)</w:t>
            </w:r>
          </w:p>
        </w:tc>
        <w:tc>
          <w:tcPr>
            <w:tcW w:w="7427" w:type="dxa"/>
            <w:tcBorders>
              <w:top w:val="single" w:sz="4" w:space="0" w:color="auto"/>
              <w:left w:val="single" w:sz="4" w:space="0" w:color="auto"/>
              <w:bottom w:val="single" w:sz="4" w:space="0" w:color="auto"/>
              <w:right w:val="single" w:sz="4" w:space="0" w:color="auto"/>
            </w:tcBorders>
          </w:tcPr>
          <w:p w:rsidR="00B066AD" w:rsidRPr="00B066AD" w:rsidRDefault="00B066AD" w:rsidP="00B066AD">
            <w:pPr>
              <w:widowControl w:val="0"/>
              <w:autoSpaceDE w:val="0"/>
              <w:autoSpaceDN w:val="0"/>
              <w:adjustRightInd w:val="0"/>
              <w:spacing w:after="0" w:line="240" w:lineRule="auto"/>
              <w:ind w:right="101" w:firstLine="114"/>
              <w:jc w:val="both"/>
              <w:rPr>
                <w:rFonts w:ascii="Times New Roman" w:hAnsi="Times New Roman"/>
                <w:sz w:val="24"/>
                <w:szCs w:val="20"/>
              </w:rPr>
            </w:pPr>
            <w:r w:rsidRPr="00B066AD">
              <w:rPr>
                <w:rFonts w:ascii="Times New Roman" w:hAnsi="Times New Roman"/>
                <w:sz w:val="24"/>
                <w:szCs w:val="20"/>
              </w:rPr>
              <w:t>Объемы и источники финансирования Программы на первые 5 лет составляют (прогнозно) 2 325,7 тыс. рублей, в том числе:</w:t>
            </w:r>
          </w:p>
          <w:p w:rsidR="00B066AD" w:rsidRPr="00B066AD" w:rsidRDefault="00B066AD" w:rsidP="00B066AD">
            <w:pPr>
              <w:widowControl w:val="0"/>
              <w:autoSpaceDE w:val="0"/>
              <w:autoSpaceDN w:val="0"/>
              <w:adjustRightInd w:val="0"/>
              <w:spacing w:after="0" w:line="240" w:lineRule="auto"/>
              <w:ind w:firstLine="398"/>
              <w:rPr>
                <w:rFonts w:ascii="Times New Roman" w:hAnsi="Times New Roman"/>
                <w:sz w:val="24"/>
                <w:szCs w:val="20"/>
              </w:rPr>
            </w:pPr>
            <w:r w:rsidRPr="00B066AD">
              <w:rPr>
                <w:rFonts w:ascii="Times New Roman" w:hAnsi="Times New Roman"/>
                <w:sz w:val="24"/>
                <w:szCs w:val="20"/>
              </w:rPr>
              <w:t>- федеральный бюджет (прогнозно) - 0 тыс. руб.;</w:t>
            </w:r>
          </w:p>
          <w:p w:rsidR="00B066AD" w:rsidRPr="00B066AD" w:rsidRDefault="00B066AD" w:rsidP="00B066AD">
            <w:pPr>
              <w:widowControl w:val="0"/>
              <w:autoSpaceDE w:val="0"/>
              <w:autoSpaceDN w:val="0"/>
              <w:adjustRightInd w:val="0"/>
              <w:spacing w:after="0" w:line="240" w:lineRule="auto"/>
              <w:ind w:firstLine="398"/>
              <w:rPr>
                <w:rFonts w:ascii="Times New Roman" w:hAnsi="Times New Roman"/>
                <w:sz w:val="24"/>
                <w:szCs w:val="20"/>
              </w:rPr>
            </w:pPr>
            <w:r w:rsidRPr="00B066AD">
              <w:rPr>
                <w:rFonts w:ascii="Times New Roman" w:hAnsi="Times New Roman"/>
                <w:sz w:val="24"/>
                <w:szCs w:val="20"/>
              </w:rPr>
              <w:t>- областной бюджет (прогнозно) - 0 тыс. руб.;</w:t>
            </w:r>
          </w:p>
          <w:p w:rsidR="00B066AD" w:rsidRPr="00B066AD" w:rsidRDefault="00B066AD" w:rsidP="00B066AD">
            <w:pPr>
              <w:widowControl w:val="0"/>
              <w:autoSpaceDE w:val="0"/>
              <w:autoSpaceDN w:val="0"/>
              <w:adjustRightInd w:val="0"/>
              <w:spacing w:after="0" w:line="240" w:lineRule="auto"/>
              <w:ind w:firstLine="398"/>
              <w:rPr>
                <w:rFonts w:ascii="Times New Roman" w:hAnsi="Times New Roman"/>
                <w:sz w:val="24"/>
                <w:szCs w:val="20"/>
              </w:rPr>
            </w:pPr>
            <w:r w:rsidRPr="00B066AD">
              <w:rPr>
                <w:rFonts w:ascii="Times New Roman" w:hAnsi="Times New Roman"/>
                <w:sz w:val="24"/>
                <w:szCs w:val="20"/>
              </w:rPr>
              <w:t xml:space="preserve">- средства районного бюджета (прогнозно) – 686,2,0 тыс. </w:t>
            </w:r>
            <w:proofErr w:type="spellStart"/>
            <w:r w:rsidRPr="00B066AD">
              <w:rPr>
                <w:rFonts w:ascii="Times New Roman" w:hAnsi="Times New Roman"/>
                <w:sz w:val="24"/>
                <w:szCs w:val="20"/>
              </w:rPr>
              <w:t>руб</w:t>
            </w:r>
            <w:proofErr w:type="spellEnd"/>
            <w:r w:rsidRPr="00B066AD">
              <w:rPr>
                <w:rFonts w:ascii="Times New Roman" w:hAnsi="Times New Roman"/>
                <w:sz w:val="24"/>
                <w:szCs w:val="20"/>
              </w:rPr>
              <w:t>;</w:t>
            </w:r>
          </w:p>
          <w:p w:rsidR="00B066AD" w:rsidRPr="00B066AD" w:rsidRDefault="00B066AD" w:rsidP="00B066AD">
            <w:pPr>
              <w:widowControl w:val="0"/>
              <w:autoSpaceDE w:val="0"/>
              <w:autoSpaceDN w:val="0"/>
              <w:adjustRightInd w:val="0"/>
              <w:spacing w:after="0" w:line="240" w:lineRule="auto"/>
              <w:ind w:firstLine="398"/>
              <w:rPr>
                <w:rFonts w:ascii="Times New Roman" w:hAnsi="Times New Roman"/>
                <w:sz w:val="24"/>
                <w:szCs w:val="20"/>
              </w:rPr>
            </w:pPr>
            <w:r w:rsidRPr="00B066AD">
              <w:rPr>
                <w:rFonts w:ascii="Times New Roman" w:hAnsi="Times New Roman"/>
                <w:sz w:val="24"/>
                <w:szCs w:val="20"/>
              </w:rPr>
              <w:t>- средства местного бюджета (прогнозно) – 1 639,5 тыс. руб.;</w:t>
            </w:r>
          </w:p>
          <w:p w:rsidR="00B066AD" w:rsidRPr="00B066AD" w:rsidRDefault="00B066AD" w:rsidP="00B066AD">
            <w:pPr>
              <w:widowControl w:val="0"/>
              <w:autoSpaceDE w:val="0"/>
              <w:autoSpaceDN w:val="0"/>
              <w:adjustRightInd w:val="0"/>
              <w:spacing w:after="0" w:line="240" w:lineRule="auto"/>
              <w:ind w:firstLine="398"/>
              <w:rPr>
                <w:rFonts w:ascii="Times New Roman" w:hAnsi="Times New Roman"/>
                <w:sz w:val="24"/>
                <w:szCs w:val="20"/>
              </w:rPr>
            </w:pPr>
            <w:r w:rsidRPr="00B066AD">
              <w:rPr>
                <w:rFonts w:ascii="Times New Roman" w:hAnsi="Times New Roman"/>
                <w:sz w:val="24"/>
                <w:szCs w:val="20"/>
              </w:rPr>
              <w:t>- внебюджетные источники (прогнозно) - 0 тыс. руб.</w:t>
            </w:r>
          </w:p>
          <w:p w:rsidR="003D2BC3" w:rsidRPr="003D2BC3" w:rsidRDefault="00B066AD" w:rsidP="00B066AD">
            <w:pPr>
              <w:widowControl w:val="0"/>
              <w:autoSpaceDE w:val="0"/>
              <w:autoSpaceDN w:val="0"/>
              <w:adjustRightInd w:val="0"/>
              <w:spacing w:after="0" w:line="240" w:lineRule="auto"/>
              <w:ind w:right="101" w:firstLine="114"/>
              <w:jc w:val="both"/>
              <w:rPr>
                <w:rFonts w:ascii="Times New Roman" w:hAnsi="Times New Roman"/>
                <w:sz w:val="20"/>
                <w:szCs w:val="20"/>
              </w:rPr>
            </w:pPr>
            <w:r w:rsidRPr="00B066AD">
              <w:rPr>
                <w:rFonts w:ascii="Times New Roman" w:hAnsi="Times New Roman"/>
                <w:sz w:val="24"/>
                <w:szCs w:val="20"/>
              </w:rPr>
              <w:t>Бюджетные ассигнования, предусмотренные в плановом периоде 2021 - 2027 годов, могут быть уточнены при формировании проектов местного бюджета</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Ожидаемые конечные результаты реализации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 xml:space="preserve">Снижение </w:t>
            </w:r>
            <w:proofErr w:type="spellStart"/>
            <w:r w:rsidRPr="003D2BC3">
              <w:rPr>
                <w:rFonts w:ascii="Times New Roman" w:hAnsi="Times New Roman"/>
                <w:sz w:val="24"/>
                <w:szCs w:val="24"/>
              </w:rPr>
              <w:t>энергозатрат</w:t>
            </w:r>
            <w:proofErr w:type="spellEnd"/>
            <w:r w:rsidRPr="003D2BC3">
              <w:rPr>
                <w:rFonts w:ascii="Times New Roman" w:hAnsi="Times New Roman"/>
                <w:sz w:val="24"/>
                <w:szCs w:val="24"/>
              </w:rPr>
              <w:t xml:space="preserve"> и повышение эффективности за счет замены неэффективных ламп внутреннего освещения на </w:t>
            </w:r>
            <w:proofErr w:type="spellStart"/>
            <w:r w:rsidRPr="003D2BC3">
              <w:rPr>
                <w:rFonts w:ascii="Times New Roman" w:hAnsi="Times New Roman"/>
                <w:sz w:val="24"/>
                <w:szCs w:val="24"/>
              </w:rPr>
              <w:t>энергоэкономичные</w:t>
            </w:r>
            <w:proofErr w:type="spellEnd"/>
            <w:r w:rsidRPr="003D2BC3">
              <w:rPr>
                <w:rFonts w:ascii="Times New Roman" w:hAnsi="Times New Roman"/>
                <w:sz w:val="24"/>
                <w:szCs w:val="24"/>
              </w:rPr>
              <w:t>.</w:t>
            </w:r>
          </w:p>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Модернизация уличного освещения на территории муниципального образования.</w:t>
            </w:r>
          </w:p>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Создание благоприятных условий проживания населения на территории муниципального образования.</w:t>
            </w:r>
          </w:p>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Сокращение расходов бюджетных средств.</w:t>
            </w:r>
          </w:p>
        </w:tc>
      </w:tr>
      <w:tr w:rsidR="003D2BC3" w:rsidRPr="003D2BC3" w:rsidTr="00D57088">
        <w:tc>
          <w:tcPr>
            <w:tcW w:w="215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 xml:space="preserve">Система организации </w:t>
            </w:r>
            <w:proofErr w:type="gramStart"/>
            <w:r w:rsidRPr="003D2BC3">
              <w:rPr>
                <w:rFonts w:ascii="Times New Roman" w:hAnsi="Times New Roman"/>
                <w:sz w:val="24"/>
                <w:szCs w:val="24"/>
              </w:rPr>
              <w:t>контроля за</w:t>
            </w:r>
            <w:proofErr w:type="gramEnd"/>
            <w:r w:rsidRPr="003D2BC3">
              <w:rPr>
                <w:rFonts w:ascii="Times New Roman" w:hAnsi="Times New Roman"/>
                <w:sz w:val="24"/>
                <w:szCs w:val="24"/>
              </w:rPr>
              <w:t xml:space="preserve"> исполнением Программы</w:t>
            </w:r>
          </w:p>
        </w:tc>
        <w:tc>
          <w:tcPr>
            <w:tcW w:w="742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firstLine="114"/>
              <w:jc w:val="both"/>
              <w:rPr>
                <w:rFonts w:ascii="Times New Roman" w:hAnsi="Times New Roman"/>
                <w:sz w:val="24"/>
                <w:szCs w:val="24"/>
              </w:rPr>
            </w:pPr>
            <w:r w:rsidRPr="003D2BC3">
              <w:rPr>
                <w:rFonts w:ascii="Times New Roman" w:hAnsi="Times New Roman"/>
                <w:sz w:val="24"/>
                <w:szCs w:val="24"/>
              </w:rPr>
              <w:t>Мониторинг реализации Программы осуществляет администрация Семеновского муниципального образования</w:t>
            </w:r>
          </w:p>
        </w:tc>
      </w:tr>
    </w:tbl>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Краткая социально-экономическая характеристика</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Семеновского муниципального образования Федоровского</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муниципального района Саратовской области</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Семеновское муниципальное образование Федоровского муниципального района Саратовской области (далее по тексту - муниципальное образование) образовано в соответствии с Законом Саратовской области "О муниципальных образованиях, входящих в состав Федоровского муниципального района" и наделено статусом сельского поселения, в пределах которого осуществляется местное самоуправление.</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Площадь муниципального образования составляет 5,4134 кв. км.</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На 1 января 2021 года численность постоянного населения муниципального образования составила 1 795 чел. Численность трудоспособного населения составляет 869 чел.</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На 1 января 2024 года численность постоянного населения муниципального образования составила 2 217 чел. Численность трудоспособного населения составляет 1258 чел.</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Структуру органов местного самоуправления муниципального образования составляют:</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Совет Семеновского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Глава Семеновского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администрация Семеновского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lastRenderedPageBreak/>
        <w:t>Система жизнеобеспечения современного поселения состоит из многих взаимосвязанных подсистем, обеспечивающих жизненно необходимые для населения функции. Одной из таких подсистем является уличное освещение. Как правило, жителю важно, чтоб зона его конкретного обитания была обеспечена нормальными условиями для проживания и безопасности. Непрерывный рост затрат на энергоносители повышает необходимость проведения эффективных мероприятий по реконструкции уличного освещения позволяющих значительно сокращать издержки при эксплуатации сетей уличного освещения, позволяющих значительно сокращать издержки при эксплуатации сетей уличного освещения и обеспечивать энергосбережение в экономично-эффективном режиме. Применение энергосберегающего оборудования принесет значительный эффект.</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Уличная сеть является важнейшей составляющей транспортной инфраструктуры. Восстановление уличного освещения, установка светодиодных светильников позволит повысить безопасность дорожного движения.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Раздел 1. СОДЕРЖАНИЕ ПРОБЛЕМЫ И ОБОСНОВАНИЕ</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НЕОБХОДИМОСТИ ЕЕ РЕШЕНИЯ ПРОГРАММНЫМИ МЕТОДАМИ</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Программа энергосбережения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 на потребляемую электроэнергию.</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Основным инструментом управления энергосбережением является программно-целевой метод, предусматривающий разработку, принятие и исполнение муниципальных целевых программ энергосбережения.</w:t>
      </w:r>
    </w:p>
    <w:p w:rsidR="003D2BC3" w:rsidRPr="003D2BC3" w:rsidRDefault="003D2BC3" w:rsidP="003D2BC3">
      <w:pPr>
        <w:spacing w:after="0" w:line="240" w:lineRule="auto"/>
        <w:ind w:firstLine="708"/>
        <w:jc w:val="both"/>
        <w:rPr>
          <w:rFonts w:ascii="Times New Roman" w:hAnsi="Times New Roman"/>
          <w:sz w:val="24"/>
          <w:szCs w:val="24"/>
        </w:rPr>
      </w:pPr>
      <w:proofErr w:type="gramStart"/>
      <w:r w:rsidRPr="003D2BC3">
        <w:rPr>
          <w:rFonts w:ascii="Times New Roman" w:hAnsi="Times New Roman"/>
          <w:sz w:val="24"/>
          <w:szCs w:val="24"/>
        </w:rPr>
        <w:t>Принятый 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социально-экономического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w:t>
      </w:r>
      <w:proofErr w:type="gramEnd"/>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муниципального образования. Учитывая, что состояние и качественное функционирование наружного освещения имеют важное социальное значение, необходимо проведение в короткие сроки комплекса мероприятий по уличному освещению. В связи с недостаточно экономичным освещением наших улиц установка светодиодных светильников является показателем состояния безопасности дорожного движения, а также показателем уровня травматизма.</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Раздел 2. ОСНОВНЫЕ ЦЕЛИ И ЗАДАЧИ, СРОКИ РЕАЛИЗАЦИИ</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ПРОГРАММЫ, А ТАКЖЕ ЦЕЛЕВЫЕ ИНДИКАТОРЫ И ПОКАЗАТЕЛИ</w:t>
      </w:r>
    </w:p>
    <w:p w:rsidR="003D2BC3" w:rsidRPr="003D2BC3" w:rsidRDefault="003D2BC3" w:rsidP="003D2BC3">
      <w:pPr>
        <w:spacing w:after="0" w:line="240" w:lineRule="auto"/>
        <w:ind w:firstLine="708"/>
        <w:jc w:val="center"/>
        <w:rPr>
          <w:rFonts w:ascii="Times New Roman" w:hAnsi="Times New Roman"/>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xml:space="preserve">Основными целями Программы являются повышение энергетической эффективности при производстве, передаче и потреблении энергетических ресурсов в муниципальном образовании за счет снижения к 2027 году удельных показателей энергоемкости и энергопотребления предприятий и организаций на 10 процентов, создание условий для перевода экономики и бюджетной сферы муниципального </w:t>
      </w:r>
      <w:r w:rsidRPr="003D2BC3">
        <w:rPr>
          <w:rFonts w:ascii="Times New Roman" w:hAnsi="Times New Roman"/>
          <w:sz w:val="24"/>
          <w:szCs w:val="24"/>
        </w:rPr>
        <w:lastRenderedPageBreak/>
        <w:t>образования на энергосберегающий путь развития. А также замена и дополнительная установка надежного и высокоэффективного наружного освещения, формирование комфортных условий проживания населения и решение части проблем безопасности дорожного движения.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Для достижения поставленных целей в ходе реализации Программы органу местного самоуправления необходимо решить следующие задачи:</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2.1. Проведение комплекса организационно-правовых мероприятий по управлению энергосбережением.</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xml:space="preserve">Для этого в предстоящий период </w:t>
      </w:r>
      <w:proofErr w:type="gramStart"/>
      <w:r w:rsidRPr="003D2BC3">
        <w:rPr>
          <w:rFonts w:ascii="Times New Roman" w:hAnsi="Times New Roman"/>
          <w:sz w:val="24"/>
          <w:szCs w:val="24"/>
        </w:rPr>
        <w:t>необходимы</w:t>
      </w:r>
      <w:proofErr w:type="gramEnd"/>
      <w:r w:rsidRPr="003D2BC3">
        <w:rPr>
          <w:rFonts w:ascii="Times New Roman" w:hAnsi="Times New Roman"/>
          <w:sz w:val="24"/>
          <w:szCs w:val="24"/>
        </w:rPr>
        <w:t>:</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создание муниципальной нормативной базы и методического обеспечения энергосбережения, в том числе:</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разработка и принятие системы муниципальных нормативных правовых актов, стимулирующих энергосбережение;</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создание системы нормативно-методического обеспечения эффективного использования энергии и ресурсов, стимулирующих применение энергосберегающих осветительных установок.</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2.2. Обеспечение учета всего объема потребляемых энергетических ресурсов.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2.3. Нормирование и установление обоснованных лимитов потребления энергетических ресурсов.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Для выполнения данной задачи необходимо разработать методику нормирования и установления обоснованных нормативов и лимитов энергопотребления.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2.4. Замена и монтаж дополнительных светодиодных светильников для наружного освещения улиц.</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2.5. Эффективность и надежность установок наружного освещения, экономичное использование средств, выделяемых на содержание систем наружного освещения.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Достижение поставленной цели не решает в полной мере проблему высокой энергоемкости бюджетной сферы и экономики муниципального образования, но позволяет создать к 2027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топливно-энергетических ресурсов.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Программа реализуется в 2021 - 2027 годах.</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Раздел 3. СИСТЕМА ПРОГРАММНЫХ МЕРОПРИЯТИЙ,</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РЕСУРСНОЕ ОБЕСПЕЧЕНИЕ ПРОГРАММЫ</w:t>
      </w:r>
    </w:p>
    <w:p w:rsidR="003D2BC3" w:rsidRPr="003D2BC3" w:rsidRDefault="003D2BC3" w:rsidP="003D2BC3">
      <w:pPr>
        <w:spacing w:after="0" w:line="240" w:lineRule="auto"/>
        <w:ind w:firstLine="708"/>
        <w:jc w:val="center"/>
        <w:rPr>
          <w:rFonts w:ascii="Times New Roman" w:hAnsi="Times New Roman"/>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Одним из приоритетных направлений энергосбережения и повышения энергетической эффективности в муниципальном образовании является проведение мероприятий, обеспечивающих снижение энергопотребления и уменьшение бюджетных средств, направляемых на оплату энергетических ресурсов.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Основными потребителями электроэнергии в муниципальном образовании являются: осветительные приборы, оргтехника, системы уличного освещения.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 Мероприятиями по реализации данного направления в муниципальных учреждениях являются: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прекращение закупки ламп накаливания для освещения зданий;</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пропаганда и методическая работа по вопросам энергосбережения.</w:t>
      </w:r>
    </w:p>
    <w:p w:rsidR="003D2BC3" w:rsidRPr="003D2BC3" w:rsidRDefault="003D2BC3" w:rsidP="003D2BC3">
      <w:pPr>
        <w:widowControl w:val="0"/>
        <w:autoSpaceDE w:val="0"/>
        <w:autoSpaceDN w:val="0"/>
        <w:adjustRightInd w:val="0"/>
        <w:spacing w:after="0" w:line="240" w:lineRule="auto"/>
        <w:ind w:right="101" w:firstLine="114"/>
        <w:jc w:val="both"/>
        <w:rPr>
          <w:rFonts w:ascii="Times New Roman" w:hAnsi="Times New Roman"/>
          <w:sz w:val="24"/>
          <w:szCs w:val="20"/>
        </w:rPr>
      </w:pPr>
      <w:r w:rsidRPr="003D2BC3">
        <w:rPr>
          <w:rFonts w:ascii="Times New Roman" w:hAnsi="Times New Roman"/>
          <w:sz w:val="24"/>
          <w:szCs w:val="24"/>
        </w:rPr>
        <w:t xml:space="preserve">Объемы и источники финансирования Программы до 2027 года составляют (прогнозно) </w:t>
      </w:r>
      <w:r w:rsidRPr="003D2BC3">
        <w:rPr>
          <w:rFonts w:ascii="Times New Roman" w:hAnsi="Times New Roman"/>
          <w:sz w:val="24"/>
          <w:szCs w:val="20"/>
        </w:rPr>
        <w:t>2 325,7 тыс. рублей, в том числе:</w:t>
      </w:r>
    </w:p>
    <w:p w:rsidR="003D2BC3" w:rsidRPr="003D2BC3" w:rsidRDefault="003D2BC3" w:rsidP="003D2BC3">
      <w:pPr>
        <w:widowControl w:val="0"/>
        <w:autoSpaceDE w:val="0"/>
        <w:autoSpaceDN w:val="0"/>
        <w:adjustRightInd w:val="0"/>
        <w:spacing w:after="0" w:line="240" w:lineRule="auto"/>
        <w:ind w:firstLine="398"/>
        <w:rPr>
          <w:rFonts w:ascii="Times New Roman" w:hAnsi="Times New Roman"/>
          <w:sz w:val="24"/>
          <w:szCs w:val="20"/>
        </w:rPr>
      </w:pPr>
      <w:r w:rsidRPr="003D2BC3">
        <w:rPr>
          <w:rFonts w:ascii="Times New Roman" w:hAnsi="Times New Roman"/>
          <w:sz w:val="24"/>
          <w:szCs w:val="20"/>
        </w:rPr>
        <w:lastRenderedPageBreak/>
        <w:t>- федеральный бюджет (прогнозно) - 0 тыс. руб.;</w:t>
      </w:r>
    </w:p>
    <w:p w:rsidR="003D2BC3" w:rsidRPr="003D2BC3" w:rsidRDefault="003D2BC3" w:rsidP="003D2BC3">
      <w:pPr>
        <w:widowControl w:val="0"/>
        <w:autoSpaceDE w:val="0"/>
        <w:autoSpaceDN w:val="0"/>
        <w:adjustRightInd w:val="0"/>
        <w:spacing w:after="0" w:line="240" w:lineRule="auto"/>
        <w:ind w:firstLine="398"/>
        <w:rPr>
          <w:rFonts w:ascii="Times New Roman" w:hAnsi="Times New Roman"/>
          <w:sz w:val="24"/>
          <w:szCs w:val="20"/>
        </w:rPr>
      </w:pPr>
      <w:r w:rsidRPr="003D2BC3">
        <w:rPr>
          <w:rFonts w:ascii="Times New Roman" w:hAnsi="Times New Roman"/>
          <w:sz w:val="24"/>
          <w:szCs w:val="20"/>
        </w:rPr>
        <w:t>- областной бюджет (прогнозно) - 0 тыс. руб.;</w:t>
      </w:r>
    </w:p>
    <w:p w:rsidR="003D2BC3" w:rsidRPr="003D2BC3" w:rsidRDefault="003D2BC3" w:rsidP="003D2BC3">
      <w:pPr>
        <w:widowControl w:val="0"/>
        <w:autoSpaceDE w:val="0"/>
        <w:autoSpaceDN w:val="0"/>
        <w:adjustRightInd w:val="0"/>
        <w:spacing w:after="0" w:line="240" w:lineRule="auto"/>
        <w:ind w:firstLine="398"/>
        <w:rPr>
          <w:rFonts w:ascii="Times New Roman" w:hAnsi="Times New Roman"/>
          <w:sz w:val="24"/>
          <w:szCs w:val="20"/>
        </w:rPr>
      </w:pPr>
      <w:r w:rsidRPr="003D2BC3">
        <w:rPr>
          <w:rFonts w:ascii="Times New Roman" w:hAnsi="Times New Roman"/>
          <w:sz w:val="24"/>
          <w:szCs w:val="20"/>
        </w:rPr>
        <w:t xml:space="preserve">- средства районного бюджета (прогнозно) – 686,2 тыс. </w:t>
      </w:r>
      <w:proofErr w:type="spellStart"/>
      <w:r w:rsidRPr="003D2BC3">
        <w:rPr>
          <w:rFonts w:ascii="Times New Roman" w:hAnsi="Times New Roman"/>
          <w:sz w:val="24"/>
          <w:szCs w:val="20"/>
        </w:rPr>
        <w:t>руб</w:t>
      </w:r>
      <w:proofErr w:type="spellEnd"/>
      <w:r w:rsidRPr="003D2BC3">
        <w:rPr>
          <w:rFonts w:ascii="Times New Roman" w:hAnsi="Times New Roman"/>
          <w:sz w:val="24"/>
          <w:szCs w:val="20"/>
        </w:rPr>
        <w:t>;</w:t>
      </w:r>
    </w:p>
    <w:p w:rsidR="003D2BC3" w:rsidRPr="003D2BC3" w:rsidRDefault="003D2BC3" w:rsidP="003D2BC3">
      <w:pPr>
        <w:widowControl w:val="0"/>
        <w:autoSpaceDE w:val="0"/>
        <w:autoSpaceDN w:val="0"/>
        <w:adjustRightInd w:val="0"/>
        <w:spacing w:after="0" w:line="240" w:lineRule="auto"/>
        <w:ind w:firstLine="398"/>
        <w:rPr>
          <w:rFonts w:ascii="Times New Roman" w:hAnsi="Times New Roman"/>
          <w:sz w:val="24"/>
          <w:szCs w:val="20"/>
        </w:rPr>
      </w:pPr>
      <w:r w:rsidRPr="003D2BC3">
        <w:rPr>
          <w:rFonts w:ascii="Times New Roman" w:hAnsi="Times New Roman"/>
          <w:sz w:val="24"/>
          <w:szCs w:val="20"/>
        </w:rPr>
        <w:t>- средства местного бюджета (прогнозно) – 1 639,5 тыс. руб.;</w:t>
      </w:r>
    </w:p>
    <w:p w:rsidR="003D2BC3" w:rsidRPr="003D2BC3" w:rsidRDefault="003D2BC3" w:rsidP="003D2BC3">
      <w:pPr>
        <w:widowControl w:val="0"/>
        <w:autoSpaceDE w:val="0"/>
        <w:autoSpaceDN w:val="0"/>
        <w:adjustRightInd w:val="0"/>
        <w:spacing w:after="0" w:line="240" w:lineRule="auto"/>
        <w:ind w:firstLine="398"/>
        <w:rPr>
          <w:rFonts w:ascii="Times New Roman" w:hAnsi="Times New Roman"/>
          <w:sz w:val="24"/>
          <w:szCs w:val="20"/>
        </w:rPr>
      </w:pPr>
      <w:r w:rsidRPr="003D2BC3">
        <w:rPr>
          <w:rFonts w:ascii="Times New Roman" w:hAnsi="Times New Roman"/>
          <w:sz w:val="24"/>
          <w:szCs w:val="20"/>
        </w:rPr>
        <w:t>- внебюджетные источники (прогнозно) - 0 тыс. руб.</w:t>
      </w:r>
    </w:p>
    <w:p w:rsidR="003D39CD" w:rsidRDefault="003D39CD" w:rsidP="003D2BC3">
      <w:pPr>
        <w:spacing w:after="0" w:line="240" w:lineRule="auto"/>
        <w:ind w:firstLine="708"/>
        <w:jc w:val="both"/>
        <w:rPr>
          <w:rFonts w:ascii="Times New Roman" w:hAnsi="Times New Roman"/>
          <w:color w:val="00B0F0"/>
          <w:sz w:val="24"/>
          <w:szCs w:val="24"/>
        </w:rPr>
      </w:pPr>
      <w:r w:rsidRPr="003D39CD">
        <w:rPr>
          <w:rFonts w:ascii="Times New Roman" w:hAnsi="Times New Roman"/>
          <w:color w:val="00B0F0"/>
          <w:sz w:val="24"/>
          <w:szCs w:val="24"/>
        </w:rPr>
        <w:t>(в редакции постановлени</w:t>
      </w:r>
      <w:r>
        <w:rPr>
          <w:rFonts w:ascii="Times New Roman" w:hAnsi="Times New Roman"/>
          <w:color w:val="00B0F0"/>
          <w:sz w:val="24"/>
          <w:szCs w:val="24"/>
        </w:rPr>
        <w:t>я</w:t>
      </w:r>
      <w:r w:rsidRPr="003D39CD">
        <w:rPr>
          <w:rFonts w:ascii="Times New Roman" w:hAnsi="Times New Roman"/>
          <w:color w:val="00B0F0"/>
          <w:sz w:val="24"/>
          <w:szCs w:val="24"/>
        </w:rPr>
        <w:t xml:space="preserve"> от 31.</w:t>
      </w:r>
      <w:r>
        <w:rPr>
          <w:rFonts w:ascii="Times New Roman" w:hAnsi="Times New Roman"/>
          <w:color w:val="00B0F0"/>
          <w:sz w:val="24"/>
          <w:szCs w:val="24"/>
        </w:rPr>
        <w:t>1</w:t>
      </w:r>
      <w:r w:rsidRPr="003D39CD">
        <w:rPr>
          <w:rFonts w:ascii="Times New Roman" w:hAnsi="Times New Roman"/>
          <w:color w:val="00B0F0"/>
          <w:sz w:val="24"/>
          <w:szCs w:val="24"/>
        </w:rPr>
        <w:t xml:space="preserve">0.2024 № </w:t>
      </w:r>
      <w:r>
        <w:rPr>
          <w:rFonts w:ascii="Times New Roman" w:hAnsi="Times New Roman"/>
          <w:color w:val="00B0F0"/>
          <w:sz w:val="24"/>
          <w:szCs w:val="24"/>
        </w:rPr>
        <w:t>40</w:t>
      </w:r>
      <w:r w:rsidRPr="003D39CD">
        <w:rPr>
          <w:rFonts w:ascii="Times New Roman" w:hAnsi="Times New Roman"/>
          <w:color w:val="00B0F0"/>
          <w:sz w:val="24"/>
          <w:szCs w:val="24"/>
        </w:rPr>
        <w:t>)</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Объемы финансирования подлежат уточнению в соответствии с решением о местном бюджете.</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Основу финансирования Программы составляют средства местного бюджета.</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При снижении (увеличении) ресурсного обеспечения в установленном порядке вносятся изменения в показатели Программы.</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Раздел 4. НОРМАТИВНОЕ ОБЕСПЕЧЕНИЕ</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xml:space="preserve">Развитие нормативной правовой и методической базы </w:t>
      </w:r>
      <w:proofErr w:type="spellStart"/>
      <w:r w:rsidRPr="003D2BC3">
        <w:rPr>
          <w:rFonts w:ascii="Times New Roman" w:hAnsi="Times New Roman"/>
          <w:sz w:val="24"/>
          <w:szCs w:val="24"/>
        </w:rPr>
        <w:t>энергоэффективности</w:t>
      </w:r>
      <w:proofErr w:type="spellEnd"/>
      <w:r w:rsidRPr="003D2BC3">
        <w:rPr>
          <w:rFonts w:ascii="Times New Roman" w:hAnsi="Times New Roman"/>
          <w:sz w:val="24"/>
          <w:szCs w:val="24"/>
        </w:rPr>
        <w:t xml:space="preserve"> и энергосбережения в муниципальном образовании обусловлено тем объемом полномочий, который предоставлен субъектам Российской Федерации согласно Федеральному закону от 23.11.2009 N 261-ФЗ, и призвано обеспечить проведение политики энергосбережения и повышения </w:t>
      </w:r>
      <w:proofErr w:type="spellStart"/>
      <w:r w:rsidRPr="003D2BC3">
        <w:rPr>
          <w:rFonts w:ascii="Times New Roman" w:hAnsi="Times New Roman"/>
          <w:sz w:val="24"/>
          <w:szCs w:val="24"/>
        </w:rPr>
        <w:t>энергоэффективности</w:t>
      </w:r>
      <w:proofErr w:type="spellEnd"/>
      <w:r w:rsidRPr="003D2BC3">
        <w:rPr>
          <w:rFonts w:ascii="Times New Roman" w:hAnsi="Times New Roman"/>
          <w:sz w:val="24"/>
          <w:szCs w:val="24"/>
        </w:rPr>
        <w:t xml:space="preserve"> на территории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xml:space="preserve">Приоритетными направлениями совершенствования нормативной правовой и методической базы </w:t>
      </w:r>
      <w:proofErr w:type="spellStart"/>
      <w:r w:rsidRPr="003D2BC3">
        <w:rPr>
          <w:rFonts w:ascii="Times New Roman" w:hAnsi="Times New Roman"/>
          <w:sz w:val="24"/>
          <w:szCs w:val="24"/>
        </w:rPr>
        <w:t>энергоэффективности</w:t>
      </w:r>
      <w:proofErr w:type="spellEnd"/>
      <w:r w:rsidRPr="003D2BC3">
        <w:rPr>
          <w:rFonts w:ascii="Times New Roman" w:hAnsi="Times New Roman"/>
          <w:sz w:val="24"/>
          <w:szCs w:val="24"/>
        </w:rPr>
        <w:t xml:space="preserve"> и энергосбережения в муниципальном образовании являются: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совершенствование полномочий органов исполнительной власти в сфере энергосбережения и повышения энергетической эффективности;</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разработка нормативной правовой и методической базы информационного обеспечения мероприятий по энергетической эффективности и энергосбережению.</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Раздел 5. МЕХАНИЗМ РЕАЛИЗАЦИИ, ОРГАНИЗАЦИЯ</w:t>
      </w: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 xml:space="preserve">УПРАВЛЕНИЯ И </w:t>
      </w:r>
      <w:proofErr w:type="gramStart"/>
      <w:r w:rsidRPr="003D2BC3">
        <w:rPr>
          <w:rFonts w:ascii="Times New Roman" w:hAnsi="Times New Roman"/>
          <w:b/>
          <w:sz w:val="24"/>
          <w:szCs w:val="24"/>
        </w:rPr>
        <w:t>КОНТРОЛЬ ЗА</w:t>
      </w:r>
      <w:proofErr w:type="gramEnd"/>
      <w:r w:rsidRPr="003D2BC3">
        <w:rPr>
          <w:rFonts w:ascii="Times New Roman" w:hAnsi="Times New Roman"/>
          <w:b/>
          <w:sz w:val="24"/>
          <w:szCs w:val="24"/>
        </w:rPr>
        <w:t xml:space="preserve"> ХОДОМ РЕАЛИЗАЦИИ ПРОГРАММЫ</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Руководителем Программы является администрация Семеновского муниципального образования, которая несет ответственность за текущее управление реализацией Программы и ее конечные результаты, рациональное использование выделяемых на ее выполнение финансовых средств, определяет формы и методы управления реализацией Программы.</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Реализация мероприятий Программы осуществляется на основе муниципальных контрактов (договоров)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Отчет о ходе работ по Программе должен содержать:</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сведения о результатах реализации Программы за отчетный год;</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данные о целевом использовании и объемах привлеченных средств бюджетов всех уровней и внебюджетных источников;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сведения о соответствии результатов фактическим затратам на реализацию Программы;</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сведения о соответствии фактических показателей реализации Программы показателям, установленным докладом о результативности;</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lastRenderedPageBreak/>
        <w:t>- информацию о ходе и полноте выполнения мероприятий Программы;</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оценку эффективности результатов реализации Программы.</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Отчеты о ходе работ по Программе по результатам за год и за весь период действия Программы подготавливает муниципальный заказчик Программы. Отчеты о ходе работ по Программе по результатам за год и за весь период действия Программы подлежат утверждению постановлением администрации Семеновского муниципального образования не позднее одного месяца до дня внесения отчета об исполнении бюджета Семеновского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 xml:space="preserve">Раздел 6. ОЦЕНКА </w:t>
      </w:r>
      <w:proofErr w:type="gramStart"/>
      <w:r w:rsidRPr="003D2BC3">
        <w:rPr>
          <w:rFonts w:ascii="Times New Roman" w:hAnsi="Times New Roman"/>
          <w:b/>
          <w:sz w:val="24"/>
          <w:szCs w:val="24"/>
        </w:rPr>
        <w:t>СОЦИАЛЬНО-ЭКОНОМИЧЕСКОЙ</w:t>
      </w:r>
      <w:proofErr w:type="gramEnd"/>
    </w:p>
    <w:p w:rsidR="003D2BC3" w:rsidRPr="003D2BC3" w:rsidRDefault="003D2BC3" w:rsidP="003D2BC3">
      <w:pPr>
        <w:spacing w:after="0" w:line="240" w:lineRule="auto"/>
        <w:ind w:firstLine="708"/>
        <w:jc w:val="center"/>
        <w:rPr>
          <w:rFonts w:ascii="Times New Roman" w:hAnsi="Times New Roman"/>
          <w:b/>
          <w:sz w:val="24"/>
          <w:szCs w:val="24"/>
        </w:rPr>
      </w:pPr>
      <w:r w:rsidRPr="003D2BC3">
        <w:rPr>
          <w:rFonts w:ascii="Times New Roman" w:hAnsi="Times New Roman"/>
          <w:b/>
          <w:sz w:val="24"/>
          <w:szCs w:val="24"/>
        </w:rPr>
        <w:t>ЭФФЕКТИВНОСТИ РЕАЛИЗАЦИИ ПРОГРАММЫ</w:t>
      </w:r>
    </w:p>
    <w:p w:rsidR="003D2BC3" w:rsidRPr="003D2BC3" w:rsidRDefault="003D2BC3" w:rsidP="003D2BC3">
      <w:pPr>
        <w:spacing w:after="0" w:line="240" w:lineRule="auto"/>
        <w:ind w:firstLine="708"/>
        <w:jc w:val="center"/>
        <w:rPr>
          <w:rFonts w:ascii="Times New Roman" w:hAnsi="Times New Roman"/>
          <w:b/>
          <w:sz w:val="24"/>
          <w:szCs w:val="24"/>
        </w:rPr>
      </w:pP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В ходе реализации Программы планируется достичь следующих результатов:</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снижения затрат на энергопотребление администрацией Семеновского муниципального образования в результате реализации энергосберегающих мероприятий.</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замена и монтаж дополнительных светодиодных светильников для наружного освещения улиц поселения;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надежность и эффективность установок наружного освещения;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 экономичное использование средств, выделяемых на содержание систем наружного освещения.</w:t>
      </w:r>
    </w:p>
    <w:p w:rsidR="003D2BC3" w:rsidRPr="003D2BC3" w:rsidRDefault="003D2BC3" w:rsidP="003D2BC3">
      <w:pPr>
        <w:spacing w:after="0" w:line="240" w:lineRule="auto"/>
        <w:ind w:firstLine="708"/>
        <w:jc w:val="both"/>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 развитие всех отраслей экономики по энергосберегающему пути будет происходить в том случае, если в каждой организации и каждом домохозяйстве будут проводиться мероприятия по энергосбережению.</w:t>
      </w:r>
    </w:p>
    <w:p w:rsidR="006A12A0" w:rsidRDefault="006A12A0" w:rsidP="003D2BC3">
      <w:pPr>
        <w:spacing w:after="0" w:line="240" w:lineRule="auto"/>
        <w:ind w:firstLine="708"/>
        <w:jc w:val="both"/>
        <w:rPr>
          <w:rFonts w:ascii="Times New Roman" w:hAnsi="Times New Roman"/>
          <w:sz w:val="24"/>
          <w:szCs w:val="24"/>
        </w:rPr>
        <w:sectPr w:rsidR="006A12A0" w:rsidSect="000C5796">
          <w:headerReference w:type="default" r:id="rId7"/>
          <w:pgSz w:w="11906" w:h="16838" w:code="9"/>
          <w:pgMar w:top="1134" w:right="850" w:bottom="1134" w:left="1701" w:header="709" w:footer="709" w:gutter="0"/>
          <w:cols w:space="708"/>
          <w:titlePg/>
          <w:docGrid w:linePitch="360"/>
        </w:sectPr>
      </w:pP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right"/>
        <w:rPr>
          <w:rFonts w:ascii="Times New Roman" w:hAnsi="Times New Roman"/>
          <w:sz w:val="24"/>
          <w:szCs w:val="24"/>
        </w:rPr>
        <w:sectPr w:rsidR="003D2BC3" w:rsidRPr="003D2BC3" w:rsidSect="000C5796">
          <w:pgSz w:w="11906" w:h="16838" w:code="9"/>
          <w:pgMar w:top="1134" w:right="850" w:bottom="1134" w:left="1701" w:header="709" w:footer="709" w:gutter="0"/>
          <w:cols w:space="708"/>
          <w:titlePg/>
          <w:docGrid w:linePitch="360"/>
        </w:sectPr>
      </w:pPr>
    </w:p>
    <w:p w:rsidR="003D2BC3" w:rsidRPr="003D2BC3" w:rsidRDefault="003D2BC3" w:rsidP="003D2BC3">
      <w:pPr>
        <w:spacing w:after="0" w:line="240" w:lineRule="auto"/>
        <w:ind w:left="8505"/>
        <w:jc w:val="both"/>
        <w:rPr>
          <w:rFonts w:ascii="Times New Roman" w:hAnsi="Times New Roman"/>
          <w:sz w:val="24"/>
          <w:szCs w:val="24"/>
        </w:rPr>
      </w:pPr>
      <w:r w:rsidRPr="003D2BC3">
        <w:rPr>
          <w:rFonts w:ascii="Times New Roman" w:hAnsi="Times New Roman"/>
          <w:sz w:val="24"/>
          <w:szCs w:val="24"/>
        </w:rPr>
        <w:lastRenderedPageBreak/>
        <w:t xml:space="preserve">Приложение </w:t>
      </w:r>
    </w:p>
    <w:p w:rsidR="003D2BC3" w:rsidRPr="003D2BC3" w:rsidRDefault="003D2BC3" w:rsidP="003D2BC3">
      <w:pPr>
        <w:spacing w:after="0" w:line="240" w:lineRule="auto"/>
        <w:ind w:left="8505"/>
        <w:jc w:val="both"/>
        <w:rPr>
          <w:rFonts w:ascii="Times New Roman" w:hAnsi="Times New Roman"/>
          <w:sz w:val="24"/>
          <w:szCs w:val="24"/>
        </w:rPr>
      </w:pPr>
      <w:r w:rsidRPr="003D2BC3">
        <w:rPr>
          <w:rFonts w:ascii="Times New Roman" w:hAnsi="Times New Roman"/>
          <w:sz w:val="24"/>
          <w:szCs w:val="24"/>
        </w:rPr>
        <w:t>к муниципальной программе энергоснабжения и повышения энергетической эффективности Семеновского муниципального образования до 2027 года</w:t>
      </w:r>
    </w:p>
    <w:p w:rsidR="003D2BC3" w:rsidRPr="003D2BC3" w:rsidRDefault="003D2BC3" w:rsidP="003D2BC3">
      <w:pPr>
        <w:spacing w:after="0" w:line="240" w:lineRule="auto"/>
        <w:ind w:firstLine="708"/>
        <w:jc w:val="both"/>
        <w:rPr>
          <w:rFonts w:ascii="Times New Roman" w:hAnsi="Times New Roman"/>
          <w:sz w:val="24"/>
          <w:szCs w:val="24"/>
        </w:rPr>
      </w:pPr>
    </w:p>
    <w:p w:rsidR="003D2BC3" w:rsidRPr="003D2BC3" w:rsidRDefault="003D2BC3" w:rsidP="003D2BC3">
      <w:pPr>
        <w:spacing w:after="0" w:line="240" w:lineRule="auto"/>
        <w:ind w:firstLine="708"/>
        <w:jc w:val="center"/>
        <w:rPr>
          <w:rFonts w:ascii="Times New Roman" w:hAnsi="Times New Roman"/>
          <w:sz w:val="24"/>
          <w:szCs w:val="24"/>
        </w:rPr>
      </w:pPr>
      <w:r w:rsidRPr="003D2BC3">
        <w:rPr>
          <w:rFonts w:ascii="Times New Roman" w:hAnsi="Times New Roman"/>
          <w:sz w:val="24"/>
          <w:szCs w:val="24"/>
        </w:rPr>
        <w:t>СИСТЕМА ПРОГРАММНЫХ МЕРОПРИЯТИЙ</w:t>
      </w:r>
    </w:p>
    <w:p w:rsidR="003D2BC3" w:rsidRPr="003D2BC3" w:rsidRDefault="003D2BC3" w:rsidP="003D2BC3">
      <w:pPr>
        <w:spacing w:after="0" w:line="240" w:lineRule="auto"/>
        <w:ind w:firstLine="708"/>
        <w:jc w:val="center"/>
        <w:rPr>
          <w:rFonts w:ascii="Times New Roman" w:hAnsi="Times New Roman"/>
          <w:sz w:val="24"/>
          <w:szCs w:val="24"/>
        </w:rPr>
      </w:pPr>
      <w:r w:rsidRPr="003D2BC3">
        <w:rPr>
          <w:rFonts w:ascii="Times New Roman" w:hAnsi="Times New Roman"/>
          <w:sz w:val="24"/>
          <w:szCs w:val="24"/>
        </w:rPr>
        <w:t>МУНИЦИПАЛЬНОЙ ПРОГРАММЫ ЭНЕРГОСНАБЖЕНИЯ И ПОВЫШЕНИЯ ЭНЕРГИТИЧЕСКОЙ ЭФФЕКТИВНОСТИ СЕМЕНОВСКОГО МУНИЦИПАЛЬНОГО ОБРАЗОВАНИЯ</w:t>
      </w:r>
    </w:p>
    <w:p w:rsidR="003D2BC3" w:rsidRPr="003D2BC3" w:rsidRDefault="003D2BC3" w:rsidP="003D2BC3">
      <w:pPr>
        <w:spacing w:after="0" w:line="240" w:lineRule="auto"/>
        <w:ind w:firstLine="708"/>
        <w:jc w:val="both"/>
        <w:rPr>
          <w:rFonts w:ascii="Times New Roman" w:hAnsi="Times New Roman"/>
          <w:sz w:val="24"/>
          <w:szCs w:val="24"/>
        </w:rPr>
      </w:pPr>
    </w:p>
    <w:tbl>
      <w:tblPr>
        <w:tblW w:w="15593" w:type="dxa"/>
        <w:tblInd w:w="-80" w:type="dxa"/>
        <w:tblLayout w:type="fixed"/>
        <w:tblCellMar>
          <w:top w:w="102" w:type="dxa"/>
          <w:left w:w="62" w:type="dxa"/>
          <w:bottom w:w="102" w:type="dxa"/>
          <w:right w:w="62" w:type="dxa"/>
        </w:tblCellMar>
        <w:tblLook w:val="0000" w:firstRow="0" w:lastRow="0" w:firstColumn="0" w:lastColumn="0" w:noHBand="0" w:noVBand="0"/>
      </w:tblPr>
      <w:tblGrid>
        <w:gridCol w:w="567"/>
        <w:gridCol w:w="2551"/>
        <w:gridCol w:w="1134"/>
        <w:gridCol w:w="993"/>
        <w:gridCol w:w="1275"/>
        <w:gridCol w:w="850"/>
        <w:gridCol w:w="852"/>
        <w:gridCol w:w="848"/>
        <w:gridCol w:w="850"/>
        <w:gridCol w:w="994"/>
        <w:gridCol w:w="992"/>
        <w:gridCol w:w="992"/>
        <w:gridCol w:w="2695"/>
      </w:tblGrid>
      <w:tr w:rsidR="003D2BC3" w:rsidRPr="003D2BC3" w:rsidTr="00D57088">
        <w:tc>
          <w:tcPr>
            <w:tcW w:w="567"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 xml:space="preserve">N </w:t>
            </w:r>
            <w:proofErr w:type="gramStart"/>
            <w:r w:rsidRPr="003D2BC3">
              <w:rPr>
                <w:rFonts w:ascii="Times New Roman" w:hAnsi="Times New Roman"/>
                <w:szCs w:val="24"/>
              </w:rPr>
              <w:t>п</w:t>
            </w:r>
            <w:proofErr w:type="gramEnd"/>
            <w:r w:rsidRPr="003D2BC3">
              <w:rPr>
                <w:rFonts w:ascii="Times New Roman" w:hAnsi="Times New Roman"/>
                <w:szCs w:val="24"/>
              </w:rPr>
              <w:t>/п</w:t>
            </w:r>
          </w:p>
        </w:tc>
        <w:tc>
          <w:tcPr>
            <w:tcW w:w="2551"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Наименование мероприятий</w:t>
            </w:r>
          </w:p>
        </w:tc>
        <w:tc>
          <w:tcPr>
            <w:tcW w:w="1134"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Ответственные</w:t>
            </w:r>
          </w:p>
        </w:tc>
        <w:tc>
          <w:tcPr>
            <w:tcW w:w="8646" w:type="dxa"/>
            <w:gridSpan w:val="9"/>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Финансовые затраты в действующих ценах соответствующих лет</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 xml:space="preserve"> (тыс. рублей)</w:t>
            </w:r>
          </w:p>
        </w:tc>
        <w:tc>
          <w:tcPr>
            <w:tcW w:w="2695"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Ожидаемые результаты, экономическая эффективность</w:t>
            </w:r>
          </w:p>
        </w:tc>
      </w:tr>
      <w:tr w:rsidR="003D2BC3" w:rsidRPr="003D2BC3" w:rsidTr="00D57088">
        <w:tc>
          <w:tcPr>
            <w:tcW w:w="567"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2551"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1134"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993"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источник финансирования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всего (прогнозно)</w:t>
            </w:r>
          </w:p>
        </w:tc>
        <w:tc>
          <w:tcPr>
            <w:tcW w:w="6378" w:type="dxa"/>
            <w:gridSpan w:val="7"/>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в том числе по годам:</w:t>
            </w:r>
          </w:p>
        </w:tc>
        <w:tc>
          <w:tcPr>
            <w:tcW w:w="2695"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r>
      <w:tr w:rsidR="003D2BC3" w:rsidRPr="003D2BC3" w:rsidTr="00D57088">
        <w:tc>
          <w:tcPr>
            <w:tcW w:w="567"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2551"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1134"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993"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1275"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2021</w:t>
            </w:r>
          </w:p>
        </w:tc>
        <w:tc>
          <w:tcPr>
            <w:tcW w:w="85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 xml:space="preserve">2022 </w:t>
            </w:r>
          </w:p>
        </w:tc>
        <w:tc>
          <w:tcPr>
            <w:tcW w:w="848"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2023</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2024</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 w:val="14"/>
                <w:szCs w:val="24"/>
              </w:rPr>
              <w:t>(прогнозно)</w:t>
            </w:r>
          </w:p>
        </w:tc>
        <w:tc>
          <w:tcPr>
            <w:tcW w:w="99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2025</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 w:val="14"/>
                <w:szCs w:val="24"/>
              </w:rPr>
              <w:t>(прогнозно)</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2026</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 w:val="14"/>
                <w:szCs w:val="24"/>
              </w:rPr>
              <w:t>(прогнозно)</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2027</w:t>
            </w:r>
          </w:p>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 w:val="14"/>
                <w:szCs w:val="24"/>
              </w:rPr>
              <w:t>(прогнозно)</w:t>
            </w:r>
          </w:p>
        </w:tc>
        <w:tc>
          <w:tcPr>
            <w:tcW w:w="2695" w:type="dxa"/>
            <w:vMerge/>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4</w:t>
            </w:r>
          </w:p>
        </w:tc>
        <w:tc>
          <w:tcPr>
            <w:tcW w:w="1275"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6</w:t>
            </w:r>
          </w:p>
        </w:tc>
        <w:tc>
          <w:tcPr>
            <w:tcW w:w="85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7</w:t>
            </w:r>
          </w:p>
        </w:tc>
        <w:tc>
          <w:tcPr>
            <w:tcW w:w="848"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9</w:t>
            </w:r>
          </w:p>
        </w:tc>
        <w:tc>
          <w:tcPr>
            <w:tcW w:w="994"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10</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Cs w:val="24"/>
              </w:rPr>
            </w:pPr>
            <w:r w:rsidRPr="003D2BC3">
              <w:rPr>
                <w:rFonts w:ascii="Times New Roman" w:hAnsi="Times New Roman"/>
                <w:szCs w:val="24"/>
              </w:rPr>
              <w:t>11</w:t>
            </w: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Пропаганда и методическая работа по вопросам энергосбережения</w:t>
            </w:r>
          </w:p>
        </w:tc>
        <w:tc>
          <w:tcPr>
            <w:tcW w:w="113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Администрация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Не требуется финансирование</w:t>
            </w:r>
          </w:p>
        </w:tc>
        <w:tc>
          <w:tcPr>
            <w:tcW w:w="127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48"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w:t>
            </w: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Назначение ответственных за энергосбережение в учреждениях и организациях</w:t>
            </w:r>
          </w:p>
        </w:tc>
        <w:tc>
          <w:tcPr>
            <w:tcW w:w="113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Руководители учреждений и организаций</w:t>
            </w:r>
          </w:p>
        </w:tc>
        <w:tc>
          <w:tcPr>
            <w:tcW w:w="993"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Не требуется финансирование</w:t>
            </w:r>
          </w:p>
        </w:tc>
        <w:tc>
          <w:tcPr>
            <w:tcW w:w="127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48"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w:t>
            </w: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 xml:space="preserve">Постоянный контроль, </w:t>
            </w:r>
            <w:r w:rsidRPr="003D2BC3">
              <w:rPr>
                <w:rFonts w:ascii="Times New Roman" w:hAnsi="Times New Roman"/>
                <w:sz w:val="24"/>
                <w:szCs w:val="24"/>
              </w:rPr>
              <w:lastRenderedPageBreak/>
              <w:t xml:space="preserve">технический и финансовый учет эффекта от внедрения энергосберегающих мероприятий по </w:t>
            </w:r>
            <w:proofErr w:type="spellStart"/>
            <w:r w:rsidRPr="003D2BC3">
              <w:rPr>
                <w:rFonts w:ascii="Times New Roman" w:hAnsi="Times New Roman"/>
                <w:sz w:val="24"/>
                <w:szCs w:val="24"/>
              </w:rPr>
              <w:t>энергосервисным</w:t>
            </w:r>
            <w:proofErr w:type="spellEnd"/>
            <w:r w:rsidRPr="003D2BC3">
              <w:rPr>
                <w:rFonts w:ascii="Times New Roman" w:hAnsi="Times New Roman"/>
                <w:sz w:val="24"/>
                <w:szCs w:val="24"/>
              </w:rPr>
              <w:t xml:space="preserve"> договорам</w:t>
            </w:r>
          </w:p>
        </w:tc>
        <w:tc>
          <w:tcPr>
            <w:tcW w:w="113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Руковод</w:t>
            </w:r>
            <w:r w:rsidRPr="003D2BC3">
              <w:rPr>
                <w:rFonts w:ascii="Times New Roman" w:hAnsi="Times New Roman"/>
                <w:sz w:val="24"/>
                <w:szCs w:val="24"/>
              </w:rPr>
              <w:lastRenderedPageBreak/>
              <w:t>ители учреждений и организаций</w:t>
            </w:r>
          </w:p>
        </w:tc>
        <w:tc>
          <w:tcPr>
            <w:tcW w:w="993"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 xml:space="preserve">Не </w:t>
            </w:r>
            <w:r w:rsidRPr="003D2BC3">
              <w:rPr>
                <w:rFonts w:ascii="Times New Roman" w:hAnsi="Times New Roman"/>
                <w:sz w:val="24"/>
                <w:szCs w:val="24"/>
              </w:rPr>
              <w:lastRenderedPageBreak/>
              <w:t>требуется финансирование</w:t>
            </w:r>
          </w:p>
        </w:tc>
        <w:tc>
          <w:tcPr>
            <w:tcW w:w="127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48"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3D2BC3" w:rsidRPr="003D2BC3" w:rsidRDefault="006A12A0" w:rsidP="003D2BC3">
            <w:pPr>
              <w:widowControl w:val="0"/>
              <w:autoSpaceDE w:val="0"/>
              <w:autoSpaceDN w:val="0"/>
              <w:adjustRightInd w:val="0"/>
              <w:spacing w:after="0" w:line="240" w:lineRule="auto"/>
              <w:ind w:right="79"/>
              <w:jc w:val="center"/>
              <w:rPr>
                <w:rFonts w:ascii="Times New Roman" w:hAnsi="Times New Roman"/>
                <w:sz w:val="24"/>
                <w:szCs w:val="24"/>
              </w:rPr>
            </w:pPr>
            <w:r>
              <w:rPr>
                <w:rFonts w:ascii="Times New Roman" w:hAnsi="Times New Roman"/>
                <w:sz w:val="24"/>
                <w:szCs w:val="24"/>
              </w:rPr>
              <w:t>-</w:t>
            </w: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 xml:space="preserve">Повышение </w:t>
            </w:r>
            <w:r w:rsidRPr="003D2BC3">
              <w:rPr>
                <w:rFonts w:ascii="Times New Roman" w:hAnsi="Times New Roman"/>
                <w:sz w:val="24"/>
                <w:szCs w:val="24"/>
              </w:rPr>
              <w:lastRenderedPageBreak/>
              <w:t>эффективности использования энергоресурсов</w:t>
            </w: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lastRenderedPageBreak/>
              <w:t>4.</w:t>
            </w:r>
          </w:p>
        </w:tc>
        <w:tc>
          <w:tcPr>
            <w:tcW w:w="4678" w:type="dxa"/>
            <w:gridSpan w:val="3"/>
            <w:tcBorders>
              <w:top w:val="single" w:sz="4" w:space="0" w:color="auto"/>
              <w:left w:val="single" w:sz="4" w:space="0" w:color="auto"/>
              <w:bottom w:val="single" w:sz="4" w:space="0" w:color="auto"/>
              <w:right w:val="single" w:sz="4" w:space="0" w:color="auto"/>
            </w:tcBorders>
          </w:tcPr>
          <w:p w:rsid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Основное мероприятие: «Мероприятия по снижению затрат на энергопотребление»</w:t>
            </w:r>
          </w:p>
          <w:p w:rsidR="00DC6E80" w:rsidRPr="00DC6E80" w:rsidRDefault="00DC6E80" w:rsidP="00DC6E80">
            <w:pPr>
              <w:spacing w:after="0" w:line="240" w:lineRule="auto"/>
              <w:jc w:val="both"/>
              <w:rPr>
                <w:rFonts w:ascii="Times New Roman" w:hAnsi="Times New Roman"/>
                <w:color w:val="00B0F0"/>
                <w:szCs w:val="24"/>
              </w:rPr>
            </w:pPr>
            <w:r w:rsidRPr="00DC6E80">
              <w:rPr>
                <w:rFonts w:ascii="Times New Roman" w:hAnsi="Times New Roman"/>
                <w:color w:val="00B0F0"/>
                <w:szCs w:val="24"/>
              </w:rPr>
              <w:t>(в редакции постановления от 31.10.2024 № 40)</w:t>
            </w:r>
          </w:p>
          <w:p w:rsidR="00DC6E80" w:rsidRPr="003D2BC3" w:rsidRDefault="00DC6E80" w:rsidP="003D2BC3">
            <w:pPr>
              <w:widowControl w:val="0"/>
              <w:autoSpaceDE w:val="0"/>
              <w:autoSpaceDN w:val="0"/>
              <w:adjustRightInd w:val="0"/>
              <w:spacing w:after="0" w:line="240" w:lineRule="auto"/>
              <w:ind w:right="79"/>
              <w:jc w:val="center"/>
              <w:rPr>
                <w:rFonts w:ascii="Times New Roman" w:hAnsi="Times New Roman"/>
                <w:sz w:val="24"/>
                <w:szCs w:val="24"/>
              </w:rPr>
            </w:pP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b/>
                <w:sz w:val="24"/>
                <w:szCs w:val="24"/>
              </w:rPr>
              <w:t>ИТОГО:</w:t>
            </w:r>
          </w:p>
        </w:tc>
        <w:tc>
          <w:tcPr>
            <w:tcW w:w="1275"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2 325,7</w:t>
            </w:r>
          </w:p>
        </w:tc>
        <w:tc>
          <w:tcPr>
            <w:tcW w:w="850"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9,0</w:t>
            </w:r>
          </w:p>
        </w:tc>
        <w:tc>
          <w:tcPr>
            <w:tcW w:w="852"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29,5</w:t>
            </w:r>
          </w:p>
        </w:tc>
        <w:tc>
          <w:tcPr>
            <w:tcW w:w="848"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314,0</w:t>
            </w:r>
          </w:p>
        </w:tc>
        <w:tc>
          <w:tcPr>
            <w:tcW w:w="850"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423,2</w:t>
            </w:r>
          </w:p>
        </w:tc>
        <w:tc>
          <w:tcPr>
            <w:tcW w:w="994"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550,0</w:t>
            </w:r>
          </w:p>
        </w:tc>
        <w:tc>
          <w:tcPr>
            <w:tcW w:w="992"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500,0</w:t>
            </w:r>
          </w:p>
        </w:tc>
        <w:tc>
          <w:tcPr>
            <w:tcW w:w="992"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b/>
                <w:sz w:val="24"/>
                <w:szCs w:val="24"/>
              </w:rPr>
            </w:pPr>
            <w:r w:rsidRPr="003D2BC3">
              <w:rPr>
                <w:rFonts w:ascii="Times New Roman" w:hAnsi="Times New Roman"/>
                <w:b/>
                <w:sz w:val="24"/>
                <w:szCs w:val="24"/>
              </w:rPr>
              <w:t>500,0</w:t>
            </w:r>
          </w:p>
        </w:tc>
        <w:tc>
          <w:tcPr>
            <w:tcW w:w="2695" w:type="dxa"/>
            <w:tcBorders>
              <w:top w:val="single" w:sz="4" w:space="0" w:color="auto"/>
              <w:left w:val="single" w:sz="4" w:space="0" w:color="auto"/>
              <w:bottom w:val="single" w:sz="4" w:space="0" w:color="auto"/>
              <w:right w:val="single" w:sz="4" w:space="0" w:color="auto"/>
            </w:tcBorders>
            <w:vAlign w:val="bottom"/>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4.1.</w:t>
            </w:r>
          </w:p>
        </w:tc>
        <w:tc>
          <w:tcPr>
            <w:tcW w:w="2551"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 xml:space="preserve">Уличное освещение (Установка </w:t>
            </w:r>
            <w:proofErr w:type="gramStart"/>
            <w:r w:rsidRPr="003D2BC3">
              <w:rPr>
                <w:rFonts w:ascii="Times New Roman" w:hAnsi="Times New Roman"/>
                <w:sz w:val="24"/>
                <w:szCs w:val="24"/>
              </w:rPr>
              <w:t>дополнительного</w:t>
            </w:r>
            <w:proofErr w:type="gramEnd"/>
            <w:r w:rsidRPr="003D2BC3">
              <w:rPr>
                <w:rFonts w:ascii="Times New Roman" w:hAnsi="Times New Roman"/>
                <w:sz w:val="24"/>
                <w:szCs w:val="24"/>
              </w:rPr>
              <w:t xml:space="preserve"> и замена существующих уличных светильников)</w:t>
            </w:r>
          </w:p>
        </w:tc>
        <w:tc>
          <w:tcPr>
            <w:tcW w:w="113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Администрация Семеновского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районный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686,2</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0,0</w:t>
            </w:r>
          </w:p>
        </w:tc>
        <w:tc>
          <w:tcPr>
            <w:tcW w:w="85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0,0</w:t>
            </w:r>
          </w:p>
        </w:tc>
        <w:tc>
          <w:tcPr>
            <w:tcW w:w="848"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290,0</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396,2</w:t>
            </w:r>
          </w:p>
        </w:tc>
        <w:tc>
          <w:tcPr>
            <w:tcW w:w="994"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0,0</w:t>
            </w: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Снижение затрат на энергопотребление</w:t>
            </w:r>
            <w:r w:rsidRPr="003D2BC3">
              <w:rPr>
                <w:rFonts w:ascii="Arial" w:hAnsi="Arial" w:cs="Arial"/>
                <w:sz w:val="20"/>
                <w:szCs w:val="20"/>
              </w:rPr>
              <w:t xml:space="preserve"> </w:t>
            </w:r>
            <w:r w:rsidRPr="003D2BC3">
              <w:rPr>
                <w:rFonts w:ascii="Times New Roman" w:hAnsi="Times New Roman"/>
                <w:sz w:val="24"/>
                <w:szCs w:val="24"/>
              </w:rPr>
              <w:t>и повышение эффективности.</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 xml:space="preserve">Модернизация уличного освещения Создание благоприятных условий проживания населения. </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Сокращение расходов бюджетных средств.</w:t>
            </w:r>
          </w:p>
        </w:tc>
      </w:tr>
      <w:tr w:rsidR="003D2BC3" w:rsidRPr="003D2BC3" w:rsidTr="00D57088">
        <w:tc>
          <w:tcPr>
            <w:tcW w:w="567"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4.2.</w:t>
            </w:r>
          </w:p>
        </w:tc>
        <w:tc>
          <w:tcPr>
            <w:tcW w:w="2551"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proofErr w:type="gramStart"/>
            <w:r w:rsidRPr="003D2BC3">
              <w:rPr>
                <w:rFonts w:ascii="Times New Roman" w:hAnsi="Times New Roman"/>
                <w:sz w:val="24"/>
                <w:szCs w:val="20"/>
              </w:rPr>
              <w:t>Мероприятия по снижению затрат на энергопотребление (Установка дополнительного и замена существующих уличных светильников.</w:t>
            </w:r>
            <w:proofErr w:type="gramEnd"/>
            <w:r w:rsidRPr="003D2BC3">
              <w:rPr>
                <w:rFonts w:ascii="Times New Roman" w:hAnsi="Times New Roman"/>
                <w:sz w:val="24"/>
                <w:szCs w:val="20"/>
              </w:rPr>
              <w:t xml:space="preserve"> </w:t>
            </w:r>
            <w:r w:rsidRPr="003D2BC3">
              <w:rPr>
                <w:rFonts w:ascii="Times New Roman" w:hAnsi="Times New Roman"/>
                <w:sz w:val="24"/>
                <w:szCs w:val="20"/>
              </w:rPr>
              <w:lastRenderedPageBreak/>
              <w:t xml:space="preserve">Замена комплектующих материалов уличного освещения. Замена светильников внутреннего электрического освещения на более эффективные светодиодные светильники. Замена деревянных оконных блоков н оконные блоки из ПВХ. </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r w:rsidRPr="003D2BC3">
              <w:rPr>
                <w:rFonts w:ascii="Times New Roman" w:hAnsi="Times New Roman"/>
                <w:sz w:val="24"/>
                <w:szCs w:val="20"/>
              </w:rPr>
              <w:t>В зданиях и сооружениях находящихся в муниципальной собственности:</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r w:rsidRPr="003D2BC3">
              <w:rPr>
                <w:rFonts w:ascii="Times New Roman" w:hAnsi="Times New Roman"/>
                <w:sz w:val="24"/>
                <w:szCs w:val="20"/>
              </w:rPr>
              <w:t xml:space="preserve"> -утепление и ремонт фасада;</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r w:rsidRPr="003D2BC3">
              <w:rPr>
                <w:rFonts w:ascii="Times New Roman" w:hAnsi="Times New Roman"/>
                <w:sz w:val="24"/>
                <w:szCs w:val="20"/>
              </w:rPr>
              <w:t>- ремонт крыши,</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r w:rsidRPr="003D2BC3">
              <w:rPr>
                <w:rFonts w:ascii="Times New Roman" w:hAnsi="Times New Roman"/>
                <w:sz w:val="24"/>
                <w:szCs w:val="20"/>
              </w:rPr>
              <w:t>- ремонт инженерных систем отопления и (или) водоотведения;</w:t>
            </w:r>
          </w:p>
          <w:p w:rsidR="003D2BC3" w:rsidRPr="003D2BC3" w:rsidRDefault="003D2BC3" w:rsidP="003D2BC3">
            <w:pPr>
              <w:widowControl w:val="0"/>
              <w:autoSpaceDE w:val="0"/>
              <w:autoSpaceDN w:val="0"/>
              <w:adjustRightInd w:val="0"/>
              <w:spacing w:after="0" w:line="240" w:lineRule="auto"/>
              <w:jc w:val="both"/>
              <w:rPr>
                <w:rFonts w:ascii="Times New Roman" w:hAnsi="Times New Roman"/>
                <w:sz w:val="24"/>
                <w:szCs w:val="20"/>
              </w:rPr>
            </w:pPr>
            <w:r w:rsidRPr="003D2BC3">
              <w:rPr>
                <w:rFonts w:ascii="Times New Roman" w:hAnsi="Times New Roman"/>
                <w:sz w:val="24"/>
                <w:szCs w:val="20"/>
              </w:rPr>
              <w:t>- установка наружных и внутренних дверей с установкой доводчиков;</w:t>
            </w:r>
          </w:p>
          <w:p w:rsidR="00E72DF9" w:rsidRPr="003D2BC3" w:rsidRDefault="003D2BC3" w:rsidP="007233C8">
            <w:pPr>
              <w:widowControl w:val="0"/>
              <w:autoSpaceDE w:val="0"/>
              <w:autoSpaceDN w:val="0"/>
              <w:adjustRightInd w:val="0"/>
              <w:spacing w:after="0" w:line="240" w:lineRule="auto"/>
              <w:jc w:val="both"/>
              <w:rPr>
                <w:rFonts w:ascii="Times New Roman" w:hAnsi="Times New Roman"/>
                <w:sz w:val="20"/>
                <w:szCs w:val="20"/>
              </w:rPr>
            </w:pPr>
            <w:r w:rsidRPr="003D2BC3">
              <w:rPr>
                <w:rFonts w:ascii="Times New Roman" w:hAnsi="Times New Roman"/>
                <w:sz w:val="24"/>
                <w:szCs w:val="20"/>
              </w:rPr>
              <w:t xml:space="preserve">-оснащение (замена) приборами учета используемых энергетических </w:t>
            </w:r>
            <w:r w:rsidRPr="003D2BC3">
              <w:rPr>
                <w:rFonts w:ascii="Times New Roman" w:hAnsi="Times New Roman"/>
                <w:sz w:val="24"/>
                <w:szCs w:val="20"/>
              </w:rPr>
              <w:lastRenderedPageBreak/>
              <w:t>ресурсов в том числе с использованием интеллектуальных приборов учета).</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Администрация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1 639,5</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9,0</w:t>
            </w:r>
          </w:p>
        </w:tc>
        <w:tc>
          <w:tcPr>
            <w:tcW w:w="85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29,5</w:t>
            </w:r>
          </w:p>
        </w:tc>
        <w:tc>
          <w:tcPr>
            <w:tcW w:w="848"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24,0</w:t>
            </w:r>
          </w:p>
        </w:tc>
        <w:tc>
          <w:tcPr>
            <w:tcW w:w="850"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27,0</w:t>
            </w:r>
          </w:p>
        </w:tc>
        <w:tc>
          <w:tcPr>
            <w:tcW w:w="994"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550,0</w:t>
            </w:r>
          </w:p>
        </w:tc>
        <w:tc>
          <w:tcPr>
            <w:tcW w:w="99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500,0</w:t>
            </w:r>
          </w:p>
        </w:tc>
        <w:tc>
          <w:tcPr>
            <w:tcW w:w="992" w:type="dxa"/>
            <w:tcBorders>
              <w:top w:val="single" w:sz="4" w:space="0" w:color="auto"/>
              <w:left w:val="single" w:sz="4" w:space="0" w:color="auto"/>
              <w:bottom w:val="single" w:sz="4" w:space="0" w:color="auto"/>
              <w:right w:val="single" w:sz="4" w:space="0" w:color="auto"/>
            </w:tcBorders>
            <w:vAlign w:val="center"/>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500,0</w:t>
            </w:r>
          </w:p>
        </w:tc>
        <w:tc>
          <w:tcPr>
            <w:tcW w:w="2695" w:type="dxa"/>
            <w:tcBorders>
              <w:top w:val="single" w:sz="4" w:space="0" w:color="auto"/>
              <w:left w:val="single" w:sz="4" w:space="0" w:color="auto"/>
              <w:bottom w:val="single" w:sz="4" w:space="0" w:color="auto"/>
              <w:right w:val="single" w:sz="4" w:space="0" w:color="auto"/>
            </w:tcBorders>
          </w:tcPr>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Снижение затрат на энергопотребление.</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Сокращение расходов бюджетных средств</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Модернизация уличного освещения.</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 xml:space="preserve">Сокращение трансмиссионных тепловых потерь через окна </w:t>
            </w:r>
          </w:p>
          <w:p w:rsidR="003D2BC3" w:rsidRPr="003D2BC3" w:rsidRDefault="003D2BC3" w:rsidP="003D2BC3">
            <w:pPr>
              <w:widowControl w:val="0"/>
              <w:autoSpaceDE w:val="0"/>
              <w:autoSpaceDN w:val="0"/>
              <w:adjustRightInd w:val="0"/>
              <w:spacing w:after="0" w:line="240" w:lineRule="auto"/>
              <w:ind w:right="79"/>
              <w:jc w:val="center"/>
              <w:rPr>
                <w:rFonts w:ascii="Arial" w:hAnsi="Arial" w:cs="Arial"/>
                <w:sz w:val="16"/>
                <w:szCs w:val="20"/>
              </w:rPr>
            </w:pPr>
            <w:r w:rsidRPr="003D2BC3">
              <w:rPr>
                <w:rFonts w:ascii="Times New Roman" w:hAnsi="Times New Roman"/>
                <w:sz w:val="20"/>
                <w:szCs w:val="24"/>
              </w:rPr>
              <w:lastRenderedPageBreak/>
              <w:t xml:space="preserve">Уменьшение расхода теплоты на нагрев холодного наружного воздуха, инфильтрирующегося в здание через </w:t>
            </w:r>
            <w:proofErr w:type="spellStart"/>
            <w:r w:rsidRPr="003D2BC3">
              <w:rPr>
                <w:rFonts w:ascii="Times New Roman" w:hAnsi="Times New Roman"/>
                <w:sz w:val="20"/>
                <w:szCs w:val="24"/>
              </w:rPr>
              <w:t>неплотности</w:t>
            </w:r>
            <w:proofErr w:type="spellEnd"/>
            <w:r w:rsidRPr="003D2BC3">
              <w:rPr>
                <w:rFonts w:ascii="Times New Roman" w:hAnsi="Times New Roman"/>
                <w:sz w:val="20"/>
                <w:szCs w:val="24"/>
              </w:rPr>
              <w:t xml:space="preserve"> оконных проемов.</w:t>
            </w:r>
            <w:r w:rsidRPr="003D2BC3">
              <w:rPr>
                <w:rFonts w:ascii="Arial" w:hAnsi="Arial" w:cs="Arial"/>
                <w:sz w:val="16"/>
                <w:szCs w:val="20"/>
              </w:rPr>
              <w:t xml:space="preserve"> </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Сокращение трансмиссионных тепловых потерь через наружные стены.</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Уменьшение промерзания наружных стен (увеличение срока службы).</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Сокращение трансмиссионных тепловых потерь через крышу (верхнего покрытия).</w:t>
            </w:r>
          </w:p>
          <w:p w:rsidR="003D2BC3" w:rsidRPr="003D2BC3" w:rsidRDefault="003D2BC3" w:rsidP="003D2BC3">
            <w:pPr>
              <w:widowControl w:val="0"/>
              <w:autoSpaceDE w:val="0"/>
              <w:autoSpaceDN w:val="0"/>
              <w:adjustRightInd w:val="0"/>
              <w:spacing w:after="0" w:line="240" w:lineRule="auto"/>
              <w:ind w:right="79"/>
              <w:jc w:val="center"/>
              <w:rPr>
                <w:rFonts w:ascii="Arial" w:hAnsi="Arial" w:cs="Arial"/>
                <w:sz w:val="16"/>
                <w:szCs w:val="20"/>
              </w:rPr>
            </w:pPr>
            <w:r w:rsidRPr="003D2BC3">
              <w:rPr>
                <w:rFonts w:ascii="Times New Roman" w:hAnsi="Times New Roman"/>
                <w:sz w:val="20"/>
                <w:szCs w:val="24"/>
              </w:rPr>
              <w:t>Уменьшение промерзания крыши (увеличение срока службы).</w:t>
            </w:r>
            <w:r w:rsidRPr="003D2BC3">
              <w:rPr>
                <w:rFonts w:ascii="Arial" w:hAnsi="Arial" w:cs="Arial"/>
                <w:sz w:val="16"/>
                <w:szCs w:val="20"/>
              </w:rPr>
              <w:t xml:space="preserve"> </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0"/>
                <w:szCs w:val="24"/>
              </w:rPr>
            </w:pPr>
            <w:r w:rsidRPr="003D2BC3">
              <w:rPr>
                <w:rFonts w:ascii="Times New Roman" w:hAnsi="Times New Roman"/>
                <w:sz w:val="20"/>
                <w:szCs w:val="24"/>
              </w:rPr>
              <w:t xml:space="preserve">Уменьшение физического износа системы отопления (увеличение срока службы). Сокращение трансмиссионных тепловых потерь через входные двери. Уменьшение физического износа системы водоснабжения (увеличение срока службы). </w:t>
            </w:r>
          </w:p>
          <w:p w:rsidR="003D2BC3" w:rsidRPr="003D2BC3" w:rsidRDefault="003D2BC3"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0"/>
                <w:szCs w:val="24"/>
              </w:rPr>
              <w:t xml:space="preserve">Уменьшение расхода теплоты на нагрев холодного наружного воздуха, инфильтрирующегося в здание через </w:t>
            </w:r>
            <w:proofErr w:type="spellStart"/>
            <w:r w:rsidRPr="003D2BC3">
              <w:rPr>
                <w:rFonts w:ascii="Times New Roman" w:hAnsi="Times New Roman"/>
                <w:sz w:val="20"/>
                <w:szCs w:val="24"/>
              </w:rPr>
              <w:t>неплотности</w:t>
            </w:r>
            <w:proofErr w:type="spellEnd"/>
            <w:r w:rsidRPr="003D2BC3">
              <w:rPr>
                <w:rFonts w:ascii="Times New Roman" w:hAnsi="Times New Roman"/>
                <w:sz w:val="20"/>
                <w:szCs w:val="24"/>
              </w:rPr>
              <w:t xml:space="preserve"> дверных проемов, а также через открытые двери.</w:t>
            </w:r>
          </w:p>
        </w:tc>
      </w:tr>
      <w:tr w:rsidR="0074771E" w:rsidRPr="003D2BC3" w:rsidTr="00D57088">
        <w:tc>
          <w:tcPr>
            <w:tcW w:w="567"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lastRenderedPageBreak/>
              <w:t>5.</w:t>
            </w:r>
          </w:p>
        </w:tc>
        <w:tc>
          <w:tcPr>
            <w:tcW w:w="2551"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Мероприятия по оснащению приборами учета используемых энергетических ресурсов в жилищном фонде, в том числе с использованием интеллектуальных приборов учета, автоматизированных систем и систем диспетчеризации</w:t>
            </w:r>
          </w:p>
        </w:tc>
        <w:tc>
          <w:tcPr>
            <w:tcW w:w="1134"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Администрация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48"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4"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2695" w:type="dxa"/>
            <w:tcBorders>
              <w:top w:val="single" w:sz="4" w:space="0" w:color="auto"/>
              <w:left w:val="single" w:sz="4" w:space="0" w:color="auto"/>
              <w:bottom w:val="single" w:sz="4" w:space="0" w:color="auto"/>
              <w:right w:val="single" w:sz="4" w:space="0" w:color="auto"/>
            </w:tcBorders>
            <w:vAlign w:val="center"/>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w:t>
            </w:r>
          </w:p>
        </w:tc>
      </w:tr>
      <w:tr w:rsidR="0074771E" w:rsidRPr="003D2BC3" w:rsidTr="00D57088">
        <w:tc>
          <w:tcPr>
            <w:tcW w:w="567"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 xml:space="preserve">Мероприятия по энергосбережению и повышению энергетической эффективности систем коммунальной инфраструктуры, </w:t>
            </w:r>
            <w:proofErr w:type="gramStart"/>
            <w:r w:rsidRPr="003D2BC3">
              <w:rPr>
                <w:rFonts w:ascii="Times New Roman" w:hAnsi="Times New Roman"/>
                <w:sz w:val="24"/>
                <w:szCs w:val="24"/>
              </w:rPr>
              <w:t>направленных</w:t>
            </w:r>
            <w:proofErr w:type="gramEnd"/>
            <w:r w:rsidRPr="003D2BC3">
              <w:rPr>
                <w:rFonts w:ascii="Times New Roman" w:hAnsi="Times New Roman"/>
                <w:sz w:val="24"/>
                <w:szCs w:val="24"/>
              </w:rPr>
              <w:t xml:space="preserve"> в том числе на развитие жилищно-коммунального хозяйства</w:t>
            </w:r>
          </w:p>
        </w:tc>
        <w:tc>
          <w:tcPr>
            <w:tcW w:w="1134"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Администрация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48"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4"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2695" w:type="dxa"/>
            <w:tcBorders>
              <w:top w:val="single" w:sz="4" w:space="0" w:color="auto"/>
              <w:left w:val="single" w:sz="4" w:space="0" w:color="auto"/>
              <w:bottom w:val="single" w:sz="4" w:space="0" w:color="auto"/>
              <w:right w:val="single" w:sz="4" w:space="0" w:color="auto"/>
            </w:tcBorders>
            <w:vAlign w:val="center"/>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w:t>
            </w:r>
          </w:p>
        </w:tc>
      </w:tr>
      <w:tr w:rsidR="0074771E" w:rsidRPr="003D2BC3" w:rsidTr="00D57088">
        <w:tc>
          <w:tcPr>
            <w:tcW w:w="567"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t>7</w:t>
            </w:r>
          </w:p>
        </w:tc>
        <w:tc>
          <w:tcPr>
            <w:tcW w:w="2551"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 xml:space="preserve">Мероприятия по </w:t>
            </w:r>
            <w:r w:rsidRPr="003D2BC3">
              <w:rPr>
                <w:rFonts w:ascii="Times New Roman" w:hAnsi="Times New Roman"/>
                <w:sz w:val="24"/>
                <w:szCs w:val="24"/>
              </w:rPr>
              <w:lastRenderedPageBreak/>
              <w:t>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Админи</w:t>
            </w:r>
            <w:r w:rsidRPr="003D2BC3">
              <w:rPr>
                <w:rFonts w:ascii="Times New Roman" w:hAnsi="Times New Roman"/>
                <w:sz w:val="24"/>
                <w:szCs w:val="24"/>
              </w:rPr>
              <w:lastRenderedPageBreak/>
              <w:t>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lastRenderedPageBreak/>
              <w:t>местны</w:t>
            </w:r>
            <w:r w:rsidRPr="003D2BC3">
              <w:rPr>
                <w:rFonts w:ascii="Times New Roman" w:hAnsi="Times New Roman"/>
                <w:sz w:val="24"/>
                <w:szCs w:val="24"/>
              </w:rPr>
              <w:lastRenderedPageBreak/>
              <w:t>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lastRenderedPageBreak/>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48"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4"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2695" w:type="dxa"/>
            <w:tcBorders>
              <w:top w:val="single" w:sz="4" w:space="0" w:color="auto"/>
              <w:left w:val="single" w:sz="4" w:space="0" w:color="auto"/>
              <w:bottom w:val="single" w:sz="4" w:space="0" w:color="auto"/>
              <w:right w:val="single" w:sz="4" w:space="0" w:color="auto"/>
            </w:tcBorders>
            <w:vAlign w:val="center"/>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 xml:space="preserve">Повышение </w:t>
            </w:r>
            <w:r w:rsidRPr="003D2BC3">
              <w:rPr>
                <w:rFonts w:ascii="Times New Roman" w:hAnsi="Times New Roman"/>
                <w:sz w:val="24"/>
                <w:szCs w:val="24"/>
              </w:rPr>
              <w:lastRenderedPageBreak/>
              <w:t>эффективности использования энергоресурсов</w:t>
            </w:r>
          </w:p>
        </w:tc>
      </w:tr>
      <w:tr w:rsidR="0074771E" w:rsidRPr="003D2BC3" w:rsidTr="00D57088">
        <w:tc>
          <w:tcPr>
            <w:tcW w:w="567"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jc w:val="center"/>
              <w:rPr>
                <w:rFonts w:ascii="Times New Roman" w:hAnsi="Times New Roman"/>
                <w:sz w:val="24"/>
                <w:szCs w:val="24"/>
              </w:rPr>
            </w:pPr>
            <w:r w:rsidRPr="003D2BC3">
              <w:rPr>
                <w:rFonts w:ascii="Times New Roman" w:hAnsi="Times New Roman"/>
                <w:sz w:val="24"/>
                <w:szCs w:val="24"/>
              </w:rPr>
              <w:lastRenderedPageBreak/>
              <w:t>8</w:t>
            </w:r>
          </w:p>
        </w:tc>
        <w:tc>
          <w:tcPr>
            <w:tcW w:w="2551"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both"/>
              <w:rPr>
                <w:rFonts w:ascii="Times New Roman" w:hAnsi="Times New Roman"/>
                <w:sz w:val="24"/>
                <w:szCs w:val="24"/>
              </w:rPr>
            </w:pPr>
            <w:r w:rsidRPr="003D2BC3">
              <w:rPr>
                <w:rFonts w:ascii="Times New Roman" w:hAnsi="Times New Roman"/>
                <w:sz w:val="24"/>
                <w:szCs w:val="24"/>
              </w:rPr>
              <w:t>Мероприятия по иным вопросам, определенным органом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Администрация муниципального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48"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4"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4771E" w:rsidRPr="0053014A" w:rsidRDefault="0074771E" w:rsidP="00D57088">
            <w:pPr>
              <w:pStyle w:val="a3"/>
              <w:ind w:right="79"/>
              <w:jc w:val="center"/>
              <w:rPr>
                <w:rFonts w:ascii="Times New Roman" w:hAnsi="Times New Roman" w:cs="Times New Roman"/>
                <w:sz w:val="24"/>
                <w:szCs w:val="24"/>
              </w:rPr>
            </w:pPr>
            <w:r>
              <w:rPr>
                <w:rFonts w:ascii="Times New Roman" w:hAnsi="Times New Roman" w:cs="Times New Roman"/>
                <w:sz w:val="24"/>
                <w:szCs w:val="24"/>
              </w:rPr>
              <w:t>0,0</w:t>
            </w:r>
          </w:p>
        </w:tc>
        <w:tc>
          <w:tcPr>
            <w:tcW w:w="2695" w:type="dxa"/>
            <w:tcBorders>
              <w:top w:val="single" w:sz="4" w:space="0" w:color="auto"/>
              <w:left w:val="single" w:sz="4" w:space="0" w:color="auto"/>
              <w:bottom w:val="single" w:sz="4" w:space="0" w:color="auto"/>
              <w:right w:val="single" w:sz="4" w:space="0" w:color="auto"/>
            </w:tcBorders>
            <w:vAlign w:val="center"/>
          </w:tcPr>
          <w:p w:rsidR="0074771E" w:rsidRPr="003D2BC3" w:rsidRDefault="0074771E" w:rsidP="003D2BC3">
            <w:pPr>
              <w:widowControl w:val="0"/>
              <w:autoSpaceDE w:val="0"/>
              <w:autoSpaceDN w:val="0"/>
              <w:adjustRightInd w:val="0"/>
              <w:spacing w:after="0" w:line="240" w:lineRule="auto"/>
              <w:ind w:right="79"/>
              <w:jc w:val="center"/>
              <w:rPr>
                <w:rFonts w:ascii="Times New Roman" w:hAnsi="Times New Roman"/>
                <w:sz w:val="24"/>
                <w:szCs w:val="24"/>
              </w:rPr>
            </w:pPr>
            <w:r w:rsidRPr="003D2BC3">
              <w:rPr>
                <w:rFonts w:ascii="Times New Roman" w:hAnsi="Times New Roman"/>
                <w:sz w:val="24"/>
                <w:szCs w:val="24"/>
              </w:rPr>
              <w:t>Повышение эффективности использования энергоресурсов</w:t>
            </w:r>
          </w:p>
        </w:tc>
      </w:tr>
    </w:tbl>
    <w:p w:rsidR="003D2BC3" w:rsidRPr="003D2BC3" w:rsidRDefault="003D2BC3" w:rsidP="003D2BC3">
      <w:pPr>
        <w:spacing w:after="0" w:line="240" w:lineRule="auto"/>
        <w:ind w:firstLine="708"/>
        <w:jc w:val="both"/>
        <w:rPr>
          <w:rFonts w:ascii="Times New Roman" w:hAnsi="Times New Roman"/>
          <w:sz w:val="24"/>
          <w:szCs w:val="24"/>
        </w:rPr>
      </w:pPr>
    </w:p>
    <w:sectPr w:rsidR="003D2BC3" w:rsidRPr="003D2BC3" w:rsidSect="006A12A0">
      <w:headerReference w:type="default" r:id="rId8"/>
      <w:pgSz w:w="16838" w:h="11906" w:orient="landscape" w:code="9"/>
      <w:pgMar w:top="1701" w:right="1134" w:bottom="85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8A1" w:rsidRDefault="00D758A1" w:rsidP="00011433">
      <w:pPr>
        <w:spacing w:after="0" w:line="240" w:lineRule="auto"/>
      </w:pPr>
      <w:r>
        <w:separator/>
      </w:r>
    </w:p>
  </w:endnote>
  <w:endnote w:type="continuationSeparator" w:id="0">
    <w:p w:rsidR="00D758A1" w:rsidRDefault="00D758A1" w:rsidP="00011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8A1" w:rsidRDefault="00D758A1" w:rsidP="00011433">
      <w:pPr>
        <w:spacing w:after="0" w:line="240" w:lineRule="auto"/>
      </w:pPr>
      <w:r>
        <w:separator/>
      </w:r>
    </w:p>
  </w:footnote>
  <w:footnote w:type="continuationSeparator" w:id="0">
    <w:p w:rsidR="00D758A1" w:rsidRDefault="00D758A1" w:rsidP="000114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773958"/>
      <w:docPartObj>
        <w:docPartGallery w:val="Page Numbers (Top of Page)"/>
        <w:docPartUnique/>
      </w:docPartObj>
    </w:sdtPr>
    <w:sdtEndPr/>
    <w:sdtContent>
      <w:p w:rsidR="003D2BC3" w:rsidRDefault="003D2BC3">
        <w:pPr>
          <w:pStyle w:val="a5"/>
          <w:jc w:val="center"/>
        </w:pPr>
        <w:r>
          <w:fldChar w:fldCharType="begin"/>
        </w:r>
        <w:r>
          <w:instrText>PAGE   \* MERGEFORMAT</w:instrText>
        </w:r>
        <w:r>
          <w:fldChar w:fldCharType="separate"/>
        </w:r>
        <w:r w:rsidR="007233C8">
          <w:rPr>
            <w:noProof/>
          </w:rPr>
          <w:t>6</w:t>
        </w:r>
        <w:r>
          <w:fldChar w:fldCharType="end"/>
        </w:r>
      </w:p>
    </w:sdtContent>
  </w:sdt>
  <w:p w:rsidR="003D2BC3" w:rsidRDefault="003D2BC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241757"/>
      <w:docPartObj>
        <w:docPartGallery w:val="Page Numbers (Top of Page)"/>
        <w:docPartUnique/>
      </w:docPartObj>
    </w:sdtPr>
    <w:sdtEndPr/>
    <w:sdtContent>
      <w:p w:rsidR="00011433" w:rsidRDefault="00011433">
        <w:pPr>
          <w:pStyle w:val="a5"/>
          <w:jc w:val="center"/>
        </w:pPr>
        <w:r>
          <w:fldChar w:fldCharType="begin"/>
        </w:r>
        <w:r>
          <w:instrText>PAGE   \* MERGEFORMAT</w:instrText>
        </w:r>
        <w:r>
          <w:fldChar w:fldCharType="separate"/>
        </w:r>
        <w:r w:rsidR="007233C8">
          <w:rPr>
            <w:noProof/>
          </w:rPr>
          <w:t>12</w:t>
        </w:r>
        <w:r>
          <w:fldChar w:fldCharType="end"/>
        </w:r>
      </w:p>
    </w:sdtContent>
  </w:sdt>
  <w:p w:rsidR="00011433" w:rsidRDefault="0001143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C15"/>
    <w:rsid w:val="00011433"/>
    <w:rsid w:val="000B6158"/>
    <w:rsid w:val="000D153E"/>
    <w:rsid w:val="000E3573"/>
    <w:rsid w:val="000F0BCC"/>
    <w:rsid w:val="00121E19"/>
    <w:rsid w:val="00127C26"/>
    <w:rsid w:val="002757A7"/>
    <w:rsid w:val="00321DD3"/>
    <w:rsid w:val="00327C15"/>
    <w:rsid w:val="003937D3"/>
    <w:rsid w:val="003A448F"/>
    <w:rsid w:val="003D2BC3"/>
    <w:rsid w:val="003D39CD"/>
    <w:rsid w:val="004354D5"/>
    <w:rsid w:val="00455524"/>
    <w:rsid w:val="004661CF"/>
    <w:rsid w:val="00527D43"/>
    <w:rsid w:val="005658FB"/>
    <w:rsid w:val="0056603F"/>
    <w:rsid w:val="005C0EA2"/>
    <w:rsid w:val="0060444E"/>
    <w:rsid w:val="00637843"/>
    <w:rsid w:val="00684F01"/>
    <w:rsid w:val="006A12A0"/>
    <w:rsid w:val="006D779C"/>
    <w:rsid w:val="007233C8"/>
    <w:rsid w:val="00733D8C"/>
    <w:rsid w:val="00745857"/>
    <w:rsid w:val="0074771E"/>
    <w:rsid w:val="00776B47"/>
    <w:rsid w:val="00792E45"/>
    <w:rsid w:val="0081008B"/>
    <w:rsid w:val="009840DF"/>
    <w:rsid w:val="009D4294"/>
    <w:rsid w:val="009F6098"/>
    <w:rsid w:val="00A27C96"/>
    <w:rsid w:val="00A54452"/>
    <w:rsid w:val="00A67E5E"/>
    <w:rsid w:val="00AC6F9E"/>
    <w:rsid w:val="00B038CA"/>
    <w:rsid w:val="00B066AD"/>
    <w:rsid w:val="00B155EB"/>
    <w:rsid w:val="00B21B85"/>
    <w:rsid w:val="00B42866"/>
    <w:rsid w:val="00B73CE3"/>
    <w:rsid w:val="00B864E2"/>
    <w:rsid w:val="00B869AE"/>
    <w:rsid w:val="00BA3D73"/>
    <w:rsid w:val="00C226A4"/>
    <w:rsid w:val="00C5692E"/>
    <w:rsid w:val="00C81B8E"/>
    <w:rsid w:val="00D21B7C"/>
    <w:rsid w:val="00D4516A"/>
    <w:rsid w:val="00D758A1"/>
    <w:rsid w:val="00DC6E80"/>
    <w:rsid w:val="00E04095"/>
    <w:rsid w:val="00E26588"/>
    <w:rsid w:val="00E72DF9"/>
    <w:rsid w:val="00F44C32"/>
    <w:rsid w:val="00F57C01"/>
    <w:rsid w:val="00F57F37"/>
    <w:rsid w:val="00FB36A1"/>
    <w:rsid w:val="00FD7085"/>
    <w:rsid w:val="00FE1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E8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660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rsid w:val="005C0EA2"/>
    <w:pPr>
      <w:tabs>
        <w:tab w:val="center" w:pos="4153"/>
        <w:tab w:val="right" w:pos="8306"/>
      </w:tabs>
      <w:suppressAutoHyphens/>
      <w:overflowPunct w:val="0"/>
      <w:autoSpaceDE w:val="0"/>
      <w:spacing w:after="0" w:line="240" w:lineRule="auto"/>
    </w:pPr>
    <w:rPr>
      <w:rFonts w:ascii="Times New Roman" w:hAnsi="Times New Roman"/>
      <w:sz w:val="20"/>
      <w:szCs w:val="20"/>
      <w:lang w:eastAsia="zh-CN"/>
    </w:rPr>
  </w:style>
  <w:style w:type="character" w:customStyle="1" w:styleId="a6">
    <w:name w:val="Верхний колонтитул Знак"/>
    <w:basedOn w:val="a0"/>
    <w:link w:val="a5"/>
    <w:uiPriority w:val="99"/>
    <w:rsid w:val="005C0EA2"/>
    <w:rPr>
      <w:rFonts w:ascii="Times New Roman" w:eastAsia="Times New Roman" w:hAnsi="Times New Roman" w:cs="Times New Roman"/>
      <w:sz w:val="20"/>
      <w:szCs w:val="20"/>
      <w:lang w:eastAsia="zh-CN"/>
    </w:rPr>
  </w:style>
  <w:style w:type="character" w:customStyle="1" w:styleId="a4">
    <w:name w:val="Без интервала Знак"/>
    <w:link w:val="a3"/>
    <w:rsid w:val="00321DD3"/>
    <w:rPr>
      <w:rFonts w:ascii="Arial" w:eastAsia="Times New Roman" w:hAnsi="Arial" w:cs="Arial"/>
      <w:sz w:val="20"/>
      <w:szCs w:val="20"/>
      <w:lang w:eastAsia="ru-RU"/>
    </w:rPr>
  </w:style>
  <w:style w:type="paragraph" w:styleId="a7">
    <w:name w:val="Balloon Text"/>
    <w:basedOn w:val="a"/>
    <w:link w:val="a8"/>
    <w:uiPriority w:val="99"/>
    <w:semiHidden/>
    <w:unhideWhenUsed/>
    <w:rsid w:val="0074585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45857"/>
    <w:rPr>
      <w:rFonts w:ascii="Segoe UI" w:eastAsia="Times New Roman" w:hAnsi="Segoe UI" w:cs="Segoe UI"/>
      <w:sz w:val="18"/>
      <w:szCs w:val="18"/>
      <w:lang w:eastAsia="ru-RU"/>
    </w:rPr>
  </w:style>
  <w:style w:type="paragraph" w:customStyle="1" w:styleId="ConsPlusNormal">
    <w:name w:val="ConsPlusNormal"/>
    <w:rsid w:val="00BA3D7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0114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1433"/>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E8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660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rsid w:val="005C0EA2"/>
    <w:pPr>
      <w:tabs>
        <w:tab w:val="center" w:pos="4153"/>
        <w:tab w:val="right" w:pos="8306"/>
      </w:tabs>
      <w:suppressAutoHyphens/>
      <w:overflowPunct w:val="0"/>
      <w:autoSpaceDE w:val="0"/>
      <w:spacing w:after="0" w:line="240" w:lineRule="auto"/>
    </w:pPr>
    <w:rPr>
      <w:rFonts w:ascii="Times New Roman" w:hAnsi="Times New Roman"/>
      <w:sz w:val="20"/>
      <w:szCs w:val="20"/>
      <w:lang w:eastAsia="zh-CN"/>
    </w:rPr>
  </w:style>
  <w:style w:type="character" w:customStyle="1" w:styleId="a6">
    <w:name w:val="Верхний колонтитул Знак"/>
    <w:basedOn w:val="a0"/>
    <w:link w:val="a5"/>
    <w:uiPriority w:val="99"/>
    <w:rsid w:val="005C0EA2"/>
    <w:rPr>
      <w:rFonts w:ascii="Times New Roman" w:eastAsia="Times New Roman" w:hAnsi="Times New Roman" w:cs="Times New Roman"/>
      <w:sz w:val="20"/>
      <w:szCs w:val="20"/>
      <w:lang w:eastAsia="zh-CN"/>
    </w:rPr>
  </w:style>
  <w:style w:type="character" w:customStyle="1" w:styleId="a4">
    <w:name w:val="Без интервала Знак"/>
    <w:link w:val="a3"/>
    <w:rsid w:val="00321DD3"/>
    <w:rPr>
      <w:rFonts w:ascii="Arial" w:eastAsia="Times New Roman" w:hAnsi="Arial" w:cs="Arial"/>
      <w:sz w:val="20"/>
      <w:szCs w:val="20"/>
      <w:lang w:eastAsia="ru-RU"/>
    </w:rPr>
  </w:style>
  <w:style w:type="paragraph" w:styleId="a7">
    <w:name w:val="Balloon Text"/>
    <w:basedOn w:val="a"/>
    <w:link w:val="a8"/>
    <w:uiPriority w:val="99"/>
    <w:semiHidden/>
    <w:unhideWhenUsed/>
    <w:rsid w:val="0074585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45857"/>
    <w:rPr>
      <w:rFonts w:ascii="Segoe UI" w:eastAsia="Times New Roman" w:hAnsi="Segoe UI" w:cs="Segoe UI"/>
      <w:sz w:val="18"/>
      <w:szCs w:val="18"/>
      <w:lang w:eastAsia="ru-RU"/>
    </w:rPr>
  </w:style>
  <w:style w:type="paragraph" w:customStyle="1" w:styleId="ConsPlusNormal">
    <w:name w:val="ConsPlusNormal"/>
    <w:rsid w:val="00BA3D7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0114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143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3574</Words>
  <Characters>20377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semenovskoeMO</cp:lastModifiedBy>
  <cp:revision>4</cp:revision>
  <cp:lastPrinted>2021-11-15T07:32:00Z</cp:lastPrinted>
  <dcterms:created xsi:type="dcterms:W3CDTF">2024-11-07T12:35:00Z</dcterms:created>
  <dcterms:modified xsi:type="dcterms:W3CDTF">2024-11-15T12:38:00Z</dcterms:modified>
</cp:coreProperties>
</file>